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00"/>
        <w:jc w:val="center"/>
      </w:pPr>
      <w:r>
        <w:rPr>
          <w:b/>
          <w:bCs/>
          <w:color w:val="004AAD"/>
          <w:sz w:val="20"/>
          <w:szCs w:val="20"/>
        </w:rPr>
        <w:t xml:space="preserve">CEIP Capitulaciones de Santa Fe · Anexo al Plan de Centro</w:t>
      </w:r>
    </w:p>
    <w:p>
      <w:pPr>
        <w:spacing w:after="30"/>
        <w:jc w:val="center"/>
      </w:pPr>
      <w:r>
        <w:rPr>
          <w:b/>
          <w:bCs/>
          <w:color w:val="004AAD"/>
          <w:sz w:val="34"/>
          <w:szCs w:val="34"/>
        </w:rPr>
        <w:t xml:space="preserve">Secuenciación de contenidos · Conocimiento del Medio Natural, Social y Cultural</w:t>
      </w:r>
    </w:p>
    <w:p>
      <w:pPr>
        <w:pBdr>
          <w:bottom w:val="single" w:color="004AAD" w:sz="8"/>
        </w:pBdr>
        <w:spacing w:after="100"/>
        <w:jc w:val="center"/>
      </w:pPr>
      <w:r>
        <w:rPr>
          <w:sz w:val="20"/>
          <w:szCs w:val="20"/>
        </w:rPr>
        <w:t xml:space="preserve">Visión de conjunto de la etapa para el profesorado</w:t>
      </w:r>
    </w:p>
    <w:p>
      <w:pPr>
        <w:spacing w:after="140"/>
      </w:pPr>
      <w:r>
        <w:rPr>
          <w:i/>
          <w:iCs/>
          <w:color w:val="555555"/>
          <w:sz w:val="17"/>
          <w:szCs w:val="17"/>
        </w:rPr>
        <w:t xml:space="preserve">Fuente: programaciones didácticas del centro (volcados de Séneca, curso 2025/2026). Decreto 101/2023 y Orden de 30 de mayo de 2023. Uso: antes de programar, localice el ciclo y compruebe qué se trabajó el curso anterior y qué se trabajará el siguiente; la celda de cada curso indica hasta dónde debe llegar el alumnado ese año.</w:t>
      </w:r>
    </w:p>
    <w:p>
      <w:pPr>
        <w:pStyle w:val="Heading1"/>
        <w:spacing w:after="140" w:before="200"/>
      </w:pPr>
      <w:r>
        <w:rPr>
          <w:b/>
          <w:bCs/>
          <w:color w:val="004AAD"/>
          <w:sz w:val="27"/>
          <w:szCs w:val="27"/>
        </w:rPr>
        <w:t xml:space="preserve">1. Mapa de saberes básicos por ciclo (los grandes contenidos)</w:t>
      </w:r>
    </w:p>
    <w:p>
      <w:pPr>
        <w:spacing w:after="140"/>
      </w:pPr>
      <w:r>
        <w:rPr>
          <w:i/>
          <w:iCs/>
          <w:color w:val="555555"/>
          <w:sz w:val="17"/>
          <w:szCs w:val="17"/>
        </w:rPr>
        <w:t xml:space="preserve">Qué contenidos se abordan en cada ciclo, organizados por bloque. La lectura horizontal muestra la evolución del bloque a lo largo de la etapa.</w:t>
      </w:r>
    </w:p>
    <w:tbl>
      <w:tblPr>
        <w:tblW w:type="dxa" w:w="13900"/>
        <w:tblBorders>
          <w:top w:val="single" w:color="auto" w:sz="4"/>
          <w:left w:val="single" w:color="auto" w:sz="4"/>
          <w:bottom w:val="single" w:color="auto" w:sz="4"/>
          <w:right w:val="single" w:color="auto" w:sz="4"/>
          <w:insideH w:val="single" w:color="auto" w:sz="4"/>
          <w:insideV w:val="single" w:color="auto" w:sz="4"/>
        </w:tblBorders>
      </w:tblPr>
      <w:tblGrid>
        <w:gridCol w:w="2200"/>
        <w:gridCol w:w="3900"/>
        <w:gridCol w:w="3900"/>
        <w:gridCol w:w="3900"/>
      </w:tblGrid>
      <w:tr>
        <w:trPr>
          <w:tblHeader/>
        </w:trPr>
        <w:tc>
          <w:tcPr>
            <w:tcW w:type="dxa" w:w="2200"/>
            <w:shd w:fill="004AAD" w:val="clear"/>
            <w:tcMar>
              <w:top w:type="dxa" w:w="60"/>
              <w:left w:type="dxa" w:w="100"/>
              <w:bottom w:type="dxa" w:w="60"/>
              <w:right w:type="dxa" w:w="100"/>
            </w:tcMar>
            <w:vAlign w:val="center"/>
          </w:tcPr>
          <w:p>
            <w:r>
              <w:rPr>
                <w:b/>
                <w:bCs/>
                <w:color w:val="FFFFFF"/>
                <w:sz w:val="18"/>
                <w:szCs w:val="18"/>
              </w:rPr>
              <w:t xml:space="preserve">Bloque de saberes</w:t>
            </w:r>
          </w:p>
        </w:tc>
        <w:tc>
          <w:tcPr>
            <w:tcW w:type="dxa" w:w="3900"/>
            <w:shd w:fill="004AAD" w:val="clear"/>
            <w:tcMar>
              <w:top w:type="dxa" w:w="60"/>
              <w:left w:type="dxa" w:w="100"/>
              <w:bottom w:type="dxa" w:w="60"/>
              <w:right w:type="dxa" w:w="100"/>
            </w:tcMar>
            <w:vAlign w:val="center"/>
          </w:tcPr>
          <w:p>
            <w:r>
              <w:rPr>
                <w:b/>
                <w:bCs/>
                <w:color w:val="FFFFFF"/>
                <w:sz w:val="18"/>
                <w:szCs w:val="18"/>
              </w:rPr>
              <w:t xml:space="preserve">1.er ciclo (1.º y 2.º)</w:t>
            </w:r>
          </w:p>
        </w:tc>
        <w:tc>
          <w:tcPr>
            <w:tcW w:type="dxa" w:w="3900"/>
            <w:shd w:fill="004AAD" w:val="clear"/>
            <w:tcMar>
              <w:top w:type="dxa" w:w="60"/>
              <w:left w:type="dxa" w:w="100"/>
              <w:bottom w:type="dxa" w:w="60"/>
              <w:right w:type="dxa" w:w="100"/>
            </w:tcMar>
            <w:vAlign w:val="center"/>
          </w:tcPr>
          <w:p>
            <w:r>
              <w:rPr>
                <w:b/>
                <w:bCs/>
                <w:color w:val="FFFFFF"/>
                <w:sz w:val="18"/>
                <w:szCs w:val="18"/>
              </w:rPr>
              <w:t xml:space="preserve">2.º ciclo (3.º y 4.º)</w:t>
            </w:r>
          </w:p>
        </w:tc>
        <w:tc>
          <w:tcPr>
            <w:tcW w:type="dxa" w:w="3900"/>
            <w:shd w:fill="004AAD" w:val="clear"/>
            <w:tcMar>
              <w:top w:type="dxa" w:w="60"/>
              <w:left w:type="dxa" w:w="100"/>
              <w:bottom w:type="dxa" w:w="60"/>
              <w:right w:type="dxa" w:w="100"/>
            </w:tcMar>
            <w:vAlign w:val="center"/>
          </w:tcPr>
          <w:p>
            <w:r>
              <w:rPr>
                <w:b/>
                <w:bCs/>
                <w:color w:val="FFFFFF"/>
                <w:sz w:val="18"/>
                <w:szCs w:val="18"/>
              </w:rPr>
              <w:t xml:space="preserve">3.er ciclo (5.º y 6.º)</w:t>
            </w:r>
          </w:p>
        </w:tc>
      </w:tr>
      <w:tr>
        <w:tc>
          <w:tcPr>
            <w:tcW w:type="dxa" w:w="2200"/>
            <w:shd w:fill="FFFFFF" w:val="clear"/>
            <w:tcMar>
              <w:top w:type="dxa" w:w="60"/>
              <w:left w:type="dxa" w:w="100"/>
              <w:bottom w:type="dxa" w:w="60"/>
              <w:right w:type="dxa" w:w="100"/>
            </w:tcMar>
            <w:vAlign w:val="center"/>
          </w:tcPr>
          <w:p>
            <w:r>
              <w:rPr>
                <w:b/>
                <w:bCs/>
                <w:color w:val="000000"/>
                <w:sz w:val="17"/>
                <w:szCs w:val="17"/>
              </w:rPr>
              <w:t xml:space="preserve">A. Cultura científica.</w:t>
            </w:r>
          </w:p>
        </w:tc>
        <w:tc>
          <w:tcPr>
            <w:tcW w:type="dxa" w:w="3900"/>
            <w:shd w:fill="FFFFFF" w:val="clear"/>
            <w:tcMar>
              <w:top w:type="dxa" w:w="60"/>
              <w:left w:type="dxa" w:w="100"/>
              <w:bottom w:type="dxa" w:w="60"/>
              <w:right w:type="dxa" w:w="100"/>
            </w:tcMar>
            <w:vAlign w:val="center"/>
          </w:tcPr>
          <w:p>
            <w:pPr>
              <w:spacing w:after="40"/>
            </w:pPr>
            <w:r>
              <w:rPr>
                <w:sz w:val="15"/>
                <w:szCs w:val="15"/>
              </w:rPr>
              <w:t xml:space="preserve">1. Procedimientos de indagación adecuados a las necesidades de la investigación ( observación en el tiempo, identificación y clasificación, búsqueda de patrones, etc.)</w:t>
            </w:r>
          </w:p>
          <w:p>
            <w:pPr>
              <w:spacing w:after="40"/>
            </w:pPr>
            <w:r>
              <w:rPr>
                <w:sz w:val="15"/>
                <w:szCs w:val="15"/>
              </w:rPr>
              <w:t xml:space="preserve">2. Instrumentos y dispositivos apropiados para realizar observaciones y mediciones de acuerdo con las necesidades de las diferentes investigaciones</w:t>
            </w:r>
          </w:p>
          <w:p>
            <w:pPr>
              <w:spacing w:after="40"/>
            </w:pPr>
            <w:r>
              <w:rPr>
                <w:sz w:val="15"/>
                <w:szCs w:val="15"/>
              </w:rPr>
              <w:t xml:space="preserve">3. Vocabulario científico básico relacionado con las diferentes investigaciones</w:t>
            </w:r>
          </w:p>
          <w:p>
            <w:pPr>
              <w:spacing w:after="40"/>
            </w:pPr>
            <w:r>
              <w:rPr>
                <w:sz w:val="15"/>
                <w:szCs w:val="15"/>
              </w:rPr>
              <w:t xml:space="preserve">4. Fomento de la curiosidad y la iniciativa en la realización de las diferentes investigaciones, así como en la lectura de textos divulgativos científicos</w:t>
            </w:r>
          </w:p>
          <w:p>
            <w:pPr>
              <w:spacing w:after="40"/>
            </w:pPr>
            <w:r>
              <w:rPr>
                <w:sz w:val="15"/>
                <w:szCs w:val="15"/>
              </w:rPr>
              <w:t xml:space="preserve">5. Las profesiones relacionadas con la ciencia y la tecnología</w:t>
            </w:r>
          </w:p>
          <w:p>
            <w:pPr>
              <w:spacing w:after="40"/>
            </w:pPr>
            <w:r>
              <w:rPr>
                <w:sz w:val="15"/>
                <w:szCs w:val="15"/>
              </w:rPr>
              <w:t xml:space="preserve">6. Estilos de vida sostenible e importancia del cuidado del planeta a través del conocimiento científico presente en la vida cotidiana</w:t>
            </w:r>
          </w:p>
          <w:p>
            <w:pPr>
              <w:spacing w:after="40"/>
            </w:pPr>
            <w:r>
              <w:rPr>
                <w:sz w:val="15"/>
                <w:szCs w:val="15"/>
              </w:rPr>
              <w:t xml:space="preserve">1. Necesidades básicas de los seres vivos, incluido el ser humano, y la diferencia con los objetos inertes</w:t>
            </w:r>
          </w:p>
          <w:p>
            <w:pPr>
              <w:spacing w:after="40"/>
            </w:pPr>
            <w:r>
              <w:rPr>
                <w:sz w:val="15"/>
                <w:szCs w:val="15"/>
              </w:rPr>
              <w:t xml:space="preserve">2. Las adaptaciones de los seres vivos, incluido el ser humano, a su hábitat, concebido como el lugar en el que cubren sus necesidades y sus relaciones: los ecosistemas</w:t>
            </w:r>
          </w:p>
          <w:p>
            <w:pPr>
              <w:spacing w:after="40"/>
            </w:pPr>
            <w:r>
              <w:rPr>
                <w:sz w:val="15"/>
                <w:szCs w:val="15"/>
              </w:rPr>
              <w:t xml:space="preserve">3. Clasificación e identificación de los seres vivos, incluido el ser humano, de acuerdo con sus características observables</w:t>
            </w:r>
          </w:p>
          <w:p>
            <w:pPr>
              <w:spacing w:after="40"/>
            </w:pPr>
            <w:r>
              <w:rPr>
                <w:sz w:val="15"/>
                <w:szCs w:val="15"/>
              </w:rPr>
              <w:t xml:space="preserve">4. Las relaciones entre los seres humanos, los animales y las plantas. Cuidado y respeto hacia los seres vivos y al entorno en el que viven, evitando la degradación del suelo, el aire o el agua. El reino de los animales. Características y clasificación. Características que diferencian a los animales de otros seres vivos. Diferenciación entre animales domésticos y salvajes. Observación e identificación de algunos de estos animales. Clasificación de los animales según el medio en el cual habitan: terrestres, acuáticos, aéreos. Identificación de algunos de estos animales. Identificación de las características que diferencian a los animales vertebrados e invertebrados. Conocimiento de las características generales de los animales vertebrados: mamíferos, aves, reptiles, anfibios y peces. Conocimiento de las características de los animales invertebrados. Clasificación de los animales por su forma de alimentación: omnívoros, carnívoros y herbívoros. Identificación de algunos animales de estos grupos</w:t>
            </w:r>
          </w:p>
          <w:p>
            <w:pPr>
              <w:spacing w:after="40"/>
            </w:pPr>
            <w:r>
              <w:rPr>
                <w:sz w:val="15"/>
                <w:szCs w:val="15"/>
              </w:rPr>
              <w:t xml:space="preserve">5. El reino de las plantas. Características y clasificación. Identificación y observación de las características que diferencian los tipos de plantas. Identificación de las partes de las plantas. Diferenciación entre plantas de hoja caduca y de hoja perenne. Conocimiento de la forma de reproducción de las plantas (flores, frutos y semilla). Identificación y explicación de la diferencia entre las plantas con flor y las plantas sin flor</w:t>
            </w:r>
          </w:p>
          <w:p>
            <w:pPr>
              <w:spacing w:after="40"/>
            </w:pPr>
            <w:r>
              <w:rPr>
                <w:sz w:val="15"/>
                <w:szCs w:val="15"/>
              </w:rPr>
              <w:t xml:space="preserve">6. Conocimiento de sí mismo y de los demás. Aceptación del propio cuerpo con sus posibilidades y limitaciones</w:t>
            </w:r>
          </w:p>
          <w:p>
            <w:pPr>
              <w:spacing w:after="40"/>
            </w:pPr>
            <w:r>
              <w:rPr>
                <w:sz w:val="15"/>
                <w:szCs w:val="15"/>
              </w:rPr>
              <w:t xml:space="preserve">7. Partes del cuerpo y funciones vitales del ser humano. Nutrición: respiración y alimentación. Relación: huesos, músculos, articulaciones y sentidos. Reproducción: aparato reproductor</w:t>
            </w:r>
          </w:p>
          <w:p>
            <w:pPr>
              <w:spacing w:after="40"/>
            </w:pPr>
            <w:r>
              <w:rPr>
                <w:sz w:val="15"/>
                <w:szCs w:val="15"/>
              </w:rPr>
              <w:t xml:space="preserve">8. Hábitos saludables relacionados con el bienestar físico del ser humano: higiene, alimentación variada, equilibrada y sostenible, ejercicio físico, contacto con la naturaleza, descanso y cuidado del cuerpo como medio para prevenir posibles enfermedades</w:t>
            </w:r>
          </w:p>
          <w:p>
            <w:pPr>
              <w:spacing w:after="40"/>
            </w:pPr>
            <w:r>
              <w:rPr>
                <w:sz w:val="15"/>
                <w:szCs w:val="15"/>
              </w:rPr>
              <w:t xml:space="preserve">9. Hábitos saludables relacionados con el bienestar emocional y social: Estrategias de identificación de las propias emociones y respeto por las de los demás. Sensibilidad y aceptación de la diversidad p resente en el aula y en la sociedad</w:t>
            </w:r>
          </w:p>
          <w:p>
            <w:pPr>
              <w:spacing w:after="40"/>
            </w:pPr>
            <w:r>
              <w:rPr>
                <w:sz w:val="15"/>
                <w:szCs w:val="15"/>
              </w:rPr>
              <w:t xml:space="preserve">1. La luz y el sonido como formas de energía. Fuentes y uso en la vida cotidiana</w:t>
            </w:r>
          </w:p>
          <w:p>
            <w:pPr>
              <w:spacing w:after="40"/>
            </w:pPr>
            <w:r>
              <w:rPr>
                <w:sz w:val="15"/>
                <w:szCs w:val="15"/>
              </w:rPr>
              <w:t xml:space="preserve">2. Propiedades observables y medibles de los materiales, su procedencia y su uso en objetos de la vida cotidiana de acuerdo con las necesidades de diseño para los que fueron fabricados</w:t>
            </w:r>
          </w:p>
          <w:p>
            <w:pPr>
              <w:spacing w:after="40"/>
            </w:pPr>
            <w:r>
              <w:rPr>
                <w:sz w:val="15"/>
                <w:szCs w:val="15"/>
              </w:rPr>
              <w:t xml:space="preserve">3. Las sustancias puras y las mezclas. Identificación de mezclas homogéneas y heterogéneas. Separación de mezclas heterogéneas mediante distintos métodos</w:t>
            </w:r>
          </w:p>
          <w:p>
            <w:pPr>
              <w:spacing w:after="40"/>
            </w:pPr>
            <w:r>
              <w:rPr>
                <w:sz w:val="15"/>
                <w:szCs w:val="15"/>
              </w:rPr>
              <w:t xml:space="preserve">4. Estructuras resistentes, estables y útiles. Identificación de algunas máquinas y aparatos de la vida cotidiana: utilidad y funcionamiento</w:t>
            </w:r>
          </w:p>
        </w:tc>
        <w:tc>
          <w:tcPr>
            <w:tcW w:type="dxa" w:w="3900"/>
            <w:shd w:fill="FFFFFF" w:val="clear"/>
            <w:tcMar>
              <w:top w:type="dxa" w:w="60"/>
              <w:left w:type="dxa" w:w="100"/>
              <w:bottom w:type="dxa" w:w="60"/>
              <w:right w:type="dxa" w:w="100"/>
            </w:tcMar>
            <w:vAlign w:val="center"/>
          </w:tcPr>
          <w:p>
            <w:pPr>
              <w:spacing w:after="40"/>
            </w:pPr>
            <w:r>
              <w:rPr>
                <w:sz w:val="15"/>
                <w:szCs w:val="15"/>
              </w:rPr>
              <w:t xml:space="preserve">1. Procedimientos de indagación adecuados a las necesidades de la investigación ( observación en el tiempo, identificación y clasificación, búsqueda de patrones, creación de modelos, investigación a través de búsqueda de información, experimentos con control de variables, etc.)</w:t>
            </w:r>
          </w:p>
          <w:p>
            <w:pPr>
              <w:spacing w:after="40"/>
            </w:pPr>
            <w:r>
              <w:rPr>
                <w:sz w:val="15"/>
                <w:szCs w:val="15"/>
              </w:rPr>
              <w:t xml:space="preserve">2. Instrumentos y dispositivos apropiados para realizar observaciones y mediciones precisas de acuerdo con las necesidades de la investigación</w:t>
            </w:r>
          </w:p>
          <w:p>
            <w:pPr>
              <w:spacing w:after="40"/>
            </w:pPr>
            <w:r>
              <w:rPr>
                <w:sz w:val="15"/>
                <w:szCs w:val="15"/>
              </w:rPr>
              <w:t xml:space="preserve">3. Vocabulario científico básico relacionado con las diferentes investigaciones</w:t>
            </w:r>
          </w:p>
          <w:p>
            <w:pPr>
              <w:spacing w:after="40"/>
            </w:pPr>
            <w:r>
              <w:rPr>
                <w:sz w:val="15"/>
                <w:szCs w:val="15"/>
              </w:rPr>
              <w:t xml:space="preserve">4. Fomento de la curiosidad, la iniciativa y la constancia en la realización de las diferentes investigaciones, así como en la lectura de textos divulgativos científicos</w:t>
            </w:r>
          </w:p>
          <w:p>
            <w:pPr>
              <w:spacing w:after="40"/>
            </w:pPr>
            <w:r>
              <w:rPr>
                <w:sz w:val="15"/>
                <w:szCs w:val="15"/>
              </w:rPr>
              <w:t xml:space="preserve">5. Avances en el pasado relacionados con la ciencia y la tecnología que han contribuido a transformar nuestra sociedad para mostrar modelos desde una perspectiva de género</w:t>
            </w:r>
          </w:p>
          <w:p>
            <w:pPr>
              <w:spacing w:after="40"/>
            </w:pPr>
            <w:r>
              <w:rPr>
                <w:sz w:val="15"/>
                <w:szCs w:val="15"/>
              </w:rPr>
              <w:t xml:space="preserve">6. La importancia del uso de la ciencia y la tecnología para ayudar a comprender las causas de las propias acciones, tomar decisiones razonadas y realizar tareas de forma más eficiente</w:t>
            </w:r>
          </w:p>
          <w:p>
            <w:pPr>
              <w:spacing w:after="40"/>
            </w:pPr>
            <w:r>
              <w:rPr>
                <w:sz w:val="15"/>
                <w:szCs w:val="15"/>
              </w:rPr>
              <w:t xml:space="preserve">1. El cuerpo humano y su funcionamiento: los aparatos y sistemas implicados en las funciones vitales de nutrición y relación. Análisis de sus características principales que posibilita una actitud crítica ante las prácticas sociales que perjudican un desarrollo sano y obstaculizan el comportamiento responsable ante la salud</w:t>
            </w:r>
          </w:p>
          <w:p>
            <w:pPr>
              <w:spacing w:after="40"/>
            </w:pPr>
            <w:r>
              <w:rPr>
                <w:sz w:val="15"/>
                <w:szCs w:val="15"/>
              </w:rPr>
              <w:t xml:space="preserve">2. Los cambios en el cuerpo humano durante las diferentes etapas de la vida: aceptación y reconocimiento del propio cuerpo y del de los demás, con sus posibilidades y limitaciones. Hábitos de vida saludables: la importancia de la higiene, una alimentación variada y equilibrada, el ejercicio físico, el ocio activo y el descanso. Identificación de las propias emociones y la de los demás</w:t>
            </w:r>
          </w:p>
          <w:p>
            <w:pPr>
              <w:spacing w:after="40"/>
            </w:pPr>
            <w:r>
              <w:rPr>
                <w:sz w:val="15"/>
                <w:szCs w:val="15"/>
              </w:rPr>
              <w:t xml:space="preserve">3. Los reinos de la naturaleza desde una perspectiva general e integrada a partir del estudio y análisis de las características de diferentes ecosistemas. La Biodiversidad en Andalucía</w:t>
            </w:r>
          </w:p>
          <w:p>
            <w:pPr>
              <w:spacing w:after="40"/>
            </w:pPr>
            <w:r>
              <w:rPr>
                <w:sz w:val="15"/>
                <w:szCs w:val="15"/>
              </w:rPr>
              <w:t xml:space="preserve">4. Características propias de los animales que permiten su clasificación y diferenciación en subgrupos relacionados con su capacidad adaptativa al medio: obtención de energía, relación con el entorno y perpetuación de la especie. Clasificación de los animales según el tipo de alimentación y sistemas implicados en la función de nutrición: respiratorio, digestivo, circulatorio y excretor. Los animales y su relación con el entorno: órganos de los sentidos, aparato locomotor y sistema nervioso. Clasificación de los animales según su tipo de reproducción (sexual y asexual) y forma de reproducción (vivíparos, ovíparos y ovovivíparos)</w:t>
            </w:r>
          </w:p>
          <w:p>
            <w:pPr>
              <w:spacing w:after="40"/>
            </w:pPr>
            <w:r>
              <w:rPr>
                <w:sz w:val="15"/>
                <w:szCs w:val="15"/>
              </w:rPr>
              <w:t xml:space="preserve">5. Características propias de las plantas que permiten su clasificación en relación con su capacidad adaptativa al medio: obtención de energía, relación con el entorno y perpetuación de la especie</w:t>
            </w:r>
          </w:p>
          <w:p>
            <w:pPr>
              <w:spacing w:after="40"/>
            </w:pPr>
            <w:r>
              <w:rPr>
                <w:sz w:val="15"/>
                <w:szCs w:val="15"/>
              </w:rPr>
              <w:t xml:space="preserve">6. Los ecosistemas como lugar donde intervienen factores bióticos y abióticos, manteniéndose un equilibrio entre los diferentes elementos y recursos. Principales ecosistemas andaluces</w:t>
            </w:r>
          </w:p>
          <w:p>
            <w:pPr>
              <w:spacing w:after="40"/>
            </w:pPr>
            <w:r>
              <w:rPr>
                <w:sz w:val="15"/>
                <w:szCs w:val="15"/>
              </w:rPr>
              <w:t xml:space="preserve">7. Relación del ser humano con los ecosistemas para cubrir las necesidades de la sociedad. Ejemplos de buenos y malos usos de los recursos naturales de nuestro planeta y sus consecuencias. El ciclo del agua</w:t>
            </w:r>
          </w:p>
          <w:p>
            <w:pPr>
              <w:spacing w:after="40"/>
            </w:pPr>
            <w:r>
              <w:rPr>
                <w:sz w:val="15"/>
                <w:szCs w:val="15"/>
              </w:rPr>
              <w:t xml:space="preserve">8. Las formas de relieve más relevantes</w:t>
            </w:r>
          </w:p>
          <w:p>
            <w:pPr>
              <w:spacing w:after="40"/>
            </w:pPr>
            <w:r>
              <w:rPr>
                <w:sz w:val="15"/>
                <w:szCs w:val="15"/>
              </w:rPr>
              <w:t xml:space="preserve">9. Clasificación elemental de las rocas</w:t>
            </w:r>
          </w:p>
          <w:p>
            <w:pPr>
              <w:spacing w:after="40"/>
            </w:pPr>
            <w:r>
              <w:rPr>
                <w:sz w:val="15"/>
                <w:szCs w:val="15"/>
              </w:rPr>
              <w:t xml:space="preserve">1. El calor. Cambios de estado, materiales conductores y aislantes, instrumentos de medición y aplicaciones en la vida cotidiana</w:t>
            </w:r>
          </w:p>
          <w:p>
            <w:pPr>
              <w:spacing w:after="40"/>
            </w:pPr>
            <w:r>
              <w:rPr>
                <w:sz w:val="15"/>
                <w:szCs w:val="15"/>
              </w:rPr>
              <w:t xml:space="preserve">2. Los cambios reversibles e irreversibles que experimenta la materia desde un estado inicial a uno final, identificando los procesos y transformaciones que ocurren en lamateria en situaciones de la vida cotidiana. Las sustancias puras y las mezclas. Tipos de mezclas. Separación de mezclas homogéneas mediante distintos métodos</w:t>
            </w:r>
          </w:p>
          <w:p>
            <w:pPr>
              <w:spacing w:after="40"/>
            </w:pPr>
            <w:r>
              <w:rPr>
                <w:sz w:val="15"/>
                <w:szCs w:val="15"/>
              </w:rPr>
              <w:t xml:space="preserve">3. Fuerzas de contacto y a distancia. Las fuerzas y sus efectos</w:t>
            </w:r>
          </w:p>
          <w:p>
            <w:pPr>
              <w:spacing w:after="40"/>
            </w:pPr>
            <w:r>
              <w:rPr>
                <w:sz w:val="15"/>
                <w:szCs w:val="15"/>
              </w:rPr>
              <w:t xml:space="preserve">4. Propiedades de las máquinas simples y complejas y su efecto sobre las fuerzas. Aplicaciones y usos en la vida cotidiana</w:t>
            </w:r>
          </w:p>
          <w:p>
            <w:pPr>
              <w:spacing w:after="40"/>
            </w:pPr>
            <w:r>
              <w:rPr>
                <w:sz w:val="15"/>
                <w:szCs w:val="15"/>
              </w:rPr>
              <w:t xml:space="preserve">1. El cuerpo humano y su funcionamiento: los aparatos y sistemas implicados en las funciones vitales de nutrición y relación. Análisis de sus características principales que posibilita una actitud crítica ante l as prácticas sociales que perjudican un desarrollo sano y obstaculizan e l comportamiento responsable ante la salud</w:t>
            </w:r>
          </w:p>
          <w:p>
            <w:pPr>
              <w:spacing w:after="40"/>
            </w:pPr>
            <w:r>
              <w:rPr>
                <w:sz w:val="15"/>
                <w:szCs w:val="15"/>
              </w:rPr>
              <w:t xml:space="preserve">2. Los cambios en el cuerpo humano durante las diferentes etapas de la vida: aceptación y reconocimiento del propio cuerpo y del de los demás, con sus posibilidades y limitaciones. Hábitos de vida saludables: la importancia de la higiene, una alimentación variada y equilibrada, el ejercicio físico, el ocio activo y el descanso. Identificación de las propias emociones y por la de los demás</w:t>
            </w:r>
          </w:p>
          <w:p>
            <w:pPr>
              <w:spacing w:after="40"/>
            </w:pPr>
            <w:r>
              <w:rPr>
                <w:sz w:val="15"/>
                <w:szCs w:val="15"/>
              </w:rPr>
              <w:t xml:space="preserve">3. Los reinos de la naturaleza desde una perspectiva general e integrada a partir del estudio y análisis d e l as características de diferentes ecosistemas. La Biodiversidad en Andalucía</w:t>
            </w:r>
          </w:p>
          <w:p>
            <w:pPr>
              <w:spacing w:after="40"/>
            </w:pPr>
            <w:r>
              <w:rPr>
                <w:sz w:val="15"/>
                <w:szCs w:val="15"/>
              </w:rPr>
              <w:t xml:space="preserve">4. Características propias de los animales que permiten su clasificación y diferenciación en subgrupos relacionados con su capacidad adaptativa al medio: obtención de energía, relación con el entorno y perpetuación de la especie. Clasificación de los animales según el tipo de alimentación y sistemas implicados en la función de nutrición: respiratorio, digestivo, circulatorio y excretor. Los animales y su relación con el entorno: órganos de los sentidos, aparato locomotor y sistema nervioso. Clasificación de los animales según su tipo de reproducción (sexual y asexual) y formade reproducción (vivíparos, ovíparos y ovovivíparos)</w:t>
            </w:r>
          </w:p>
        </w:tc>
        <w:tc>
          <w:tcPr>
            <w:tcW w:type="dxa" w:w="3900"/>
            <w:shd w:fill="FFFFFF" w:val="clear"/>
            <w:tcMar>
              <w:top w:type="dxa" w:w="60"/>
              <w:left w:type="dxa" w:w="100"/>
              <w:bottom w:type="dxa" w:w="60"/>
              <w:right w:type="dxa" w:w="100"/>
            </w:tcMar>
            <w:vAlign w:val="center"/>
          </w:tcPr>
          <w:p>
            <w:pPr>
              <w:spacing w:after="40"/>
            </w:pPr>
            <w:r>
              <w:rPr>
                <w:sz w:val="15"/>
                <w:szCs w:val="15"/>
              </w:rPr>
              <w:t xml:space="preserve">1. Fases de la investigación científica (observación, formulación de preguntas y predicciones, planificación y realización de experimentos, recogida y análisis de información y datos, comunicación de resultados, etc.)</w:t>
            </w:r>
          </w:p>
          <w:p>
            <w:pPr>
              <w:spacing w:after="40"/>
            </w:pPr>
            <w:r>
              <w:rPr>
                <w:sz w:val="15"/>
                <w:szCs w:val="15"/>
              </w:rPr>
              <w:t xml:space="preserve">2. Instrumentos y dispositivos apropiados para realizar observaciones y mediciones precisas de acuerdo con las necesidades de la investigación</w:t>
            </w:r>
          </w:p>
          <w:p>
            <w:pPr>
              <w:spacing w:after="40"/>
            </w:pPr>
            <w:r>
              <w:rPr>
                <w:sz w:val="15"/>
                <w:szCs w:val="15"/>
              </w:rPr>
              <w:t xml:space="preserve">3. Instrumentos y dispositivos apropiados para realizar observaciones y mediciones precisas de acuerdo con las necesidades de la investigación</w:t>
            </w:r>
          </w:p>
          <w:p>
            <w:pPr>
              <w:spacing w:after="40"/>
            </w:pPr>
            <w:r>
              <w:rPr>
                <w:sz w:val="15"/>
                <w:szCs w:val="15"/>
              </w:rPr>
              <w:t xml:space="preserve">4. Fomento de la curiosidad, la iniciativa, la constancia y el sentido de la responsabilidad en la realización de las diferentes investigaciones, así como en la lectura de textos divulgativos científicos. El ensayo y el error en el método científico</w:t>
            </w:r>
          </w:p>
          <w:p>
            <w:pPr>
              <w:spacing w:after="40"/>
            </w:pPr>
            <w:r>
              <w:rPr>
                <w:sz w:val="15"/>
                <w:szCs w:val="15"/>
              </w:rPr>
              <w:t xml:space="preserve">5. La ciencia, la tecnología y la ingeniería como actividades humanas. Las profesiones STEM en la actualidad</w:t>
            </w:r>
          </w:p>
          <w:p>
            <w:pPr>
              <w:spacing w:after="40"/>
            </w:pPr>
            <w:r>
              <w:rPr>
                <w:sz w:val="15"/>
                <w:szCs w:val="15"/>
              </w:rPr>
              <w:t xml:space="preserve">6. La relación entre los avances en matemáticas, ciencia, ingeniería y tecnología para comprender la evolución de la sociedad en el ámbito científico-tecnológico</w:t>
            </w:r>
          </w:p>
          <w:p>
            <w:pPr>
              <w:spacing w:after="40"/>
            </w:pPr>
            <w:r>
              <w:rPr>
                <w:sz w:val="15"/>
                <w:szCs w:val="15"/>
              </w:rPr>
              <w:t xml:space="preserve">1. Aspectos básicos de las funciones vitales del ser humano desde una perspectiva integrada: obtención de energía (aparatos respiratorio, digestivo, circulatorio y excretor), relación con el entorno (órganos de los sentidos, sistema nervioso, aparato locomotor) y perpetuación de la especie (aparato reproductor)</w:t>
            </w:r>
          </w:p>
          <w:p>
            <w:pPr>
              <w:spacing w:after="40"/>
            </w:pPr>
            <w:r>
              <w:rPr>
                <w:sz w:val="15"/>
                <w:szCs w:val="15"/>
              </w:rPr>
              <w:t xml:space="preserve">2. Los cambios físicos, emocionales y sociales que conllevan la pubertad y la adolescencia para aceptarlos de forma positiva tanto en uno mismo como en los demás</w:t>
            </w:r>
          </w:p>
          <w:p>
            <w:pPr>
              <w:spacing w:after="40"/>
            </w:pPr>
            <w:r>
              <w:rPr>
                <w:sz w:val="15"/>
                <w:szCs w:val="15"/>
              </w:rPr>
              <w:t xml:space="preserve">3. Pautas para una alimentación saludable y sostenible: menús saludables y equilibrados. La importancia de la cesta de la compra y del etiquetado de los productos alimenticios para conocer sus nutrientes y su aporte energético</w:t>
            </w:r>
          </w:p>
          <w:p>
            <w:pPr>
              <w:spacing w:after="40"/>
            </w:pPr>
            <w:r>
              <w:rPr>
                <w:sz w:val="15"/>
                <w:szCs w:val="15"/>
              </w:rPr>
              <w:t xml:space="preserve">4. Pautas que fomenten una salud emocional y social adecuadas: higiene del sueño, prevención y consecuencias del consumo de drogas (legales e ilegales), gestión saludable del ocio y del tiempo libre, contacto con la naturaleza, uso adecuado de dispositivos digitales, estrategias para el fomento de relaciones sociales saludables y fomento de los cuidados a personas</w:t>
            </w:r>
          </w:p>
          <w:p>
            <w:pPr>
              <w:spacing w:after="40"/>
            </w:pPr>
            <w:r>
              <w:rPr>
                <w:sz w:val="15"/>
                <w:szCs w:val="15"/>
              </w:rPr>
              <w:t xml:space="preserve">5. Pautas para la prevención de riesgos y accidentes. Conocimiento de actuaciones básicas de primeros auxilios</w:t>
            </w:r>
          </w:p>
          <w:p>
            <w:pPr>
              <w:spacing w:after="40"/>
            </w:pPr>
            <w:r>
              <w:rPr>
                <w:sz w:val="15"/>
                <w:szCs w:val="15"/>
              </w:rPr>
              <w:t xml:space="preserve">6. Clasificación básica de rocas y minerales. Usos y explotación sostenible de los recursos geológicos</w:t>
            </w:r>
          </w:p>
          <w:p>
            <w:pPr>
              <w:spacing w:after="40"/>
            </w:pPr>
            <w:r>
              <w:rPr>
                <w:sz w:val="15"/>
                <w:szCs w:val="15"/>
              </w:rPr>
              <w:t xml:space="preserve">7. Procesos geológicos básicos de formación y modelado del relieve</w:t>
            </w:r>
          </w:p>
          <w:p>
            <w:pPr>
              <w:spacing w:after="40"/>
            </w:pPr>
            <w:r>
              <w:rPr>
                <w:sz w:val="15"/>
                <w:szCs w:val="15"/>
              </w:rPr>
              <w:t xml:space="preserve">1. Masa y volumen. Instrumentos para calcular la masa y la capacidad de un objeto. Concepto de densidad y su relación con la flotabilidad de un objeto en un líquido</w:t>
            </w:r>
          </w:p>
          <w:p>
            <w:pPr>
              <w:spacing w:after="40"/>
            </w:pPr>
            <w:r>
              <w:rPr>
                <w:sz w:val="15"/>
                <w:szCs w:val="15"/>
              </w:rPr>
              <w:t xml:space="preserve">2. La energía eléctrica. Fuentes, transformaciones, transferencia y uso en la vida cotidiana. Los circuitos eléctricos y las estructuras robotizadas</w:t>
            </w:r>
          </w:p>
          <w:p>
            <w:pPr>
              <w:spacing w:after="40"/>
            </w:pPr>
            <w:r>
              <w:rPr>
                <w:sz w:val="15"/>
                <w:szCs w:val="15"/>
              </w:rPr>
              <w:t xml:space="preserve">3. Las formas de energía, las fuentes y las transformaciones. Las fuentes de energías renovables y no renovables y su influencia en la contribución al desarrollo sostenible de la sociedad</w:t>
            </w:r>
          </w:p>
          <w:p>
            <w:pPr>
              <w:spacing w:after="40"/>
            </w:pPr>
            <w:r>
              <w:rPr>
                <w:sz w:val="15"/>
                <w:szCs w:val="15"/>
              </w:rPr>
              <w:t xml:space="preserve">4. Artefactos voladores. Principios básicos del vuelo. Artefactos marinos y principios básicos de flotabilidad e inmersión. Artefactos terrestres y principios básicos del movimiento a través del rozamiento y la rozadura</w:t>
            </w:r>
          </w:p>
        </w:tc>
      </w:tr>
      <w:tr>
        <w:tc>
          <w:tcPr>
            <w:tcW w:type="dxa" w:w="2200"/>
            <w:shd w:fill="F5F7FA" w:val="clear"/>
            <w:tcMar>
              <w:top w:type="dxa" w:w="60"/>
              <w:left w:type="dxa" w:w="100"/>
              <w:bottom w:type="dxa" w:w="60"/>
              <w:right w:type="dxa" w:w="100"/>
            </w:tcMar>
            <w:vAlign w:val="center"/>
          </w:tcPr>
          <w:p>
            <w:r>
              <w:rPr>
                <w:b/>
                <w:bCs/>
                <w:color w:val="000000"/>
                <w:sz w:val="17"/>
                <w:szCs w:val="17"/>
              </w:rPr>
              <w:t xml:space="preserve">B. Tecnología y digitalización.</w:t>
            </w:r>
          </w:p>
        </w:tc>
        <w:tc>
          <w:tcPr>
            <w:tcW w:type="dxa" w:w="3900"/>
            <w:shd w:fill="F5F7FA" w:val="clear"/>
            <w:tcMar>
              <w:top w:type="dxa" w:w="60"/>
              <w:left w:type="dxa" w:w="100"/>
              <w:bottom w:type="dxa" w:w="60"/>
              <w:right w:type="dxa" w:w="100"/>
            </w:tcMar>
            <w:vAlign w:val="center"/>
          </w:tcPr>
          <w:p>
            <w:pPr>
              <w:spacing w:after="40"/>
            </w:pPr>
            <w:r>
              <w:rPr>
                <w:sz w:val="15"/>
                <w:szCs w:val="15"/>
              </w:rPr>
              <w:t xml:space="preserve">1. Dispositivos y recursos del entorno digital de aprendizaje de acuerdo con las necesidades del contexto educativo. Utilización de las tecnologías de la información y la comunicación para la búsqueda de información y presentar conclusiones de forma oral o escrita</w:t>
            </w:r>
          </w:p>
          <w:p>
            <w:pPr>
              <w:spacing w:after="40"/>
            </w:pPr>
            <w:r>
              <w:rPr>
                <w:sz w:val="15"/>
                <w:szCs w:val="15"/>
              </w:rPr>
              <w:t xml:space="preserve">2. Recursos digitales para comunicarse con personas conocidas en entornos conocidos y seguros. Búsqueda guiada de información contrastando la información de algunas fuentes seleccionadas</w:t>
            </w:r>
          </w:p>
          <w:p>
            <w:pPr>
              <w:spacing w:after="40"/>
            </w:pPr>
            <w:r>
              <w:rPr>
                <w:sz w:val="15"/>
                <w:szCs w:val="15"/>
              </w:rPr>
              <w:t xml:space="preserve">1. Fases de los proyectos de diseño: prototipado, prueba y comunicación</w:t>
            </w:r>
          </w:p>
          <w:p>
            <w:pPr>
              <w:spacing w:after="40"/>
            </w:pPr>
            <w:r>
              <w:rPr>
                <w:sz w:val="15"/>
                <w:szCs w:val="15"/>
              </w:rPr>
              <w:t xml:space="preserve">2. Materiales adecuados a la consecución del proyecto de diseño</w:t>
            </w:r>
          </w:p>
          <w:p>
            <w:pPr>
              <w:spacing w:after="40"/>
            </w:pPr>
            <w:r>
              <w:rPr>
                <w:sz w:val="15"/>
                <w:szCs w:val="15"/>
              </w:rPr>
              <w:t xml:space="preserve">3. Iniciación a la programación a través de recursos analógicos o digitales adaptados al nivel lector d el alumnado (actividades desenchufadas, plataformas digitales de iniciación a la programación, robótica educativa, etc.)</w:t>
            </w:r>
          </w:p>
          <w:p>
            <w:pPr>
              <w:spacing w:after="40"/>
            </w:pPr>
            <w:r>
              <w:rPr>
                <w:sz w:val="15"/>
                <w:szCs w:val="15"/>
              </w:rPr>
              <w:t xml:space="preserve">4. Estrategias básicas de trabajo en equipo</w:t>
            </w:r>
          </w:p>
        </w:tc>
        <w:tc>
          <w:tcPr>
            <w:tcW w:type="dxa" w:w="3900"/>
            <w:shd w:fill="F5F7FA" w:val="clear"/>
            <w:tcMar>
              <w:top w:type="dxa" w:w="60"/>
              <w:left w:type="dxa" w:w="100"/>
              <w:bottom w:type="dxa" w:w="60"/>
              <w:right w:type="dxa" w:w="100"/>
            </w:tcMar>
            <w:vAlign w:val="center"/>
          </w:tcPr>
          <w:p>
            <w:pPr>
              <w:spacing w:after="40"/>
            </w:pPr>
            <w:r>
              <w:rPr>
                <w:sz w:val="15"/>
                <w:szCs w:val="15"/>
              </w:rPr>
              <w:t xml:space="preserve">1. Dispositivos y recursos digitales de acuerdo con las necesidades del contexto educativo</w:t>
            </w:r>
          </w:p>
          <w:p>
            <w:pPr>
              <w:spacing w:after="40"/>
            </w:pPr>
            <w:r>
              <w:rPr>
                <w:sz w:val="15"/>
                <w:szCs w:val="15"/>
              </w:rPr>
              <w:t xml:space="preserve">2. Estrategias de búsquedas guiadas de información seguras y eficientes en Internet (valoración, discriminación, selección y organización)</w:t>
            </w:r>
          </w:p>
          <w:p>
            <w:pPr>
              <w:spacing w:after="40"/>
            </w:pPr>
            <w:r>
              <w:rPr>
                <w:sz w:val="15"/>
                <w:szCs w:val="15"/>
              </w:rPr>
              <w:t xml:space="preserve">3. Reglas básicas de seguridad y privacidad para navegar por Internet y para proteger el entorno digital personal de aprendizaje</w:t>
            </w:r>
          </w:p>
          <w:p>
            <w:pPr>
              <w:spacing w:after="40"/>
            </w:pPr>
            <w:r>
              <w:rPr>
                <w:sz w:val="15"/>
                <w:szCs w:val="15"/>
              </w:rPr>
              <w:t xml:space="preserve">4. Recursos y plataformas digitales restringidas y seguras para comunicarse con otras personas. Etiqueta digital, reglas básicas de cortesía y respeto y estrategias para resolver problemas en la comunicación digital</w:t>
            </w:r>
          </w:p>
          <w:p>
            <w:pPr>
              <w:spacing w:after="40"/>
            </w:pPr>
            <w:r>
              <w:rPr>
                <w:sz w:val="15"/>
                <w:szCs w:val="15"/>
              </w:rPr>
              <w:t xml:space="preserve">5. Estrategias para fomentar el bienestar digital físico y mental. Reconocimiento de los riesgos asociados a un uso inadecuado y poco seguro de las tecnologías digitales (tiempo excesivo de uso, ciberacoso, acceso a contenidos inadecuados, publicidad y correos no deseados, etc.), y estrategias de actuación</w:t>
            </w:r>
          </w:p>
          <w:p>
            <w:pPr>
              <w:spacing w:after="40"/>
            </w:pPr>
            <w:r>
              <w:rPr>
                <w:sz w:val="15"/>
                <w:szCs w:val="15"/>
              </w:rPr>
              <w:t xml:space="preserve">1. Fases de los proyectos de diseño: diseño, prototipado, prueba y comunicación</w:t>
            </w:r>
          </w:p>
          <w:p>
            <w:pPr>
              <w:spacing w:after="40"/>
            </w:pPr>
            <w:r>
              <w:rPr>
                <w:sz w:val="15"/>
                <w:szCs w:val="15"/>
              </w:rPr>
              <w:t xml:space="preserve">2. Materiales, herramientas y objetos adecuados a la consecución de un proyecto de diseño</w:t>
            </w:r>
          </w:p>
          <w:p>
            <w:pPr>
              <w:spacing w:after="40"/>
            </w:pPr>
            <w:r>
              <w:rPr>
                <w:sz w:val="15"/>
                <w:szCs w:val="15"/>
              </w:rPr>
              <w:t xml:space="preserve">3. Técnicas cooperativas sencillas para el trabajo en equipo y estrategias para la gestión de conflictos y promoción de conductas empáticas e inclusivas</w:t>
            </w:r>
          </w:p>
          <w:p>
            <w:pPr>
              <w:spacing w:after="40"/>
            </w:pPr>
            <w:r>
              <w:rPr>
                <w:sz w:val="15"/>
                <w:szCs w:val="15"/>
              </w:rPr>
              <w:t xml:space="preserve">4. Iniciación en la programación a través de recursos analógicos (actividades desenchufadas) o digitales (plataformas digitales de iniciación en la programación, aplicaciones de programación por bloques, robótica educativa, etc.)</w:t>
            </w:r>
          </w:p>
        </w:tc>
        <w:tc>
          <w:tcPr>
            <w:tcW w:type="dxa" w:w="3900"/>
            <w:shd w:fill="F5F7FA" w:val="clear"/>
            <w:tcMar>
              <w:top w:type="dxa" w:w="60"/>
              <w:left w:type="dxa" w:w="100"/>
              <w:bottom w:type="dxa" w:w="60"/>
              <w:right w:type="dxa" w:w="100"/>
            </w:tcMar>
            <w:vAlign w:val="center"/>
          </w:tcPr>
          <w:p>
            <w:pPr>
              <w:spacing w:after="40"/>
            </w:pPr>
            <w:r>
              <w:rPr>
                <w:sz w:val="15"/>
                <w:szCs w:val="15"/>
              </w:rPr>
              <w:t xml:space="preserve">1. Dispositivos y recursos digitales de acuerdo con las necesidades del contexto educativo</w:t>
            </w:r>
          </w:p>
          <w:p>
            <w:pPr>
              <w:spacing w:after="40"/>
            </w:pPr>
            <w:r>
              <w:rPr>
                <w:sz w:val="15"/>
                <w:szCs w:val="15"/>
              </w:rPr>
              <w:t xml:space="preserve">2. Estrategias de búsquedas de información seguras y eficientes en Internet (valoración, discriminación, selección, organización y propiedad intelectual)</w:t>
            </w:r>
          </w:p>
          <w:p>
            <w:pPr>
              <w:spacing w:after="40"/>
            </w:pPr>
            <w:r>
              <w:rPr>
                <w:sz w:val="15"/>
                <w:szCs w:val="15"/>
              </w:rPr>
              <w:t xml:space="preserve">3. Estrategias de recogida, almacenamiento y representación de datos para facilitar su comprensión y análisis</w:t>
            </w:r>
          </w:p>
          <w:p>
            <w:pPr>
              <w:spacing w:after="40"/>
            </w:pPr>
            <w:r>
              <w:rPr>
                <w:sz w:val="15"/>
                <w:szCs w:val="15"/>
              </w:rPr>
              <w:t xml:space="preserve">4. Reglas básicas de seguridad y privacidad p ara navegar por Internet y para proteger el entorno digital personal de aprendizaje</w:t>
            </w:r>
          </w:p>
          <w:p>
            <w:pPr>
              <w:spacing w:after="40"/>
            </w:pPr>
            <w:r>
              <w:rPr>
                <w:sz w:val="15"/>
                <w:szCs w:val="15"/>
              </w:rPr>
              <w:t xml:space="preserve">5. Recursos y plataformas digitales restringidas y seguras para comunicarse con otras personas. Etiqueta digital, reglas básicas de cortesía, respeto y estrategias para resolver problemas en la comunicación digital</w:t>
            </w:r>
          </w:p>
          <w:p>
            <w:pPr>
              <w:spacing w:after="40"/>
            </w:pPr>
            <w:r>
              <w:rPr>
                <w:sz w:val="15"/>
                <w:szCs w:val="15"/>
              </w:rPr>
              <w:t xml:space="preserve">6. Estrategias para fomentar el bienestar digital físico y mental. Reconocimiento de los riesgos asociados a un uso inadecuado y poco seguro de las tecnologías digitales (tiempo excesivo de uso, ciberacoso, dependencia tecnológica, acceso a contenidos inadecuados, etc.), y estrategias de actuación</w:t>
            </w:r>
          </w:p>
          <w:p>
            <w:pPr>
              <w:spacing w:after="40"/>
            </w:pPr>
            <w:r>
              <w:rPr>
                <w:sz w:val="15"/>
                <w:szCs w:val="15"/>
              </w:rPr>
              <w:t xml:space="preserve">1. Fases de los proyectos de diseño: identificación de necesidades, diseño, prototipado, prueba, evaluación y comunicación</w:t>
            </w:r>
          </w:p>
          <w:p>
            <w:pPr>
              <w:spacing w:after="40"/>
            </w:pPr>
            <w:r>
              <w:rPr>
                <w:sz w:val="15"/>
                <w:szCs w:val="15"/>
              </w:rPr>
              <w:t xml:space="preserve">2. Fases del pensamiento computacional (descomposición de una tarea en partes más sencillas, reconocimiento de patrones y creación de algoritmos sencillos para la resolución del problema, etc.)</w:t>
            </w:r>
          </w:p>
          <w:p>
            <w:pPr>
              <w:spacing w:after="40"/>
            </w:pPr>
            <w:r>
              <w:rPr>
                <w:sz w:val="15"/>
                <w:szCs w:val="15"/>
              </w:rPr>
              <w:t xml:space="preserve">3. Materiales, herramientas, objetos, dispositivos y recursos digitales (programación por bloques, sensores, motores, simuladores, impresoras 3D, etc.) seguros y adecuados a la consecución del proyecto</w:t>
            </w:r>
          </w:p>
          <w:p>
            <w:pPr>
              <w:spacing w:after="40"/>
            </w:pPr>
            <w:r>
              <w:rPr>
                <w:sz w:val="15"/>
                <w:szCs w:val="15"/>
              </w:rPr>
              <w:t xml:space="preserve">4. Estrategias en situaciones de incertidumbre: adaptación y cambio de estrategia cuando sea necesario, valoración del error propio y el de los demás como oportunidad de aprendizaje</w:t>
            </w:r>
          </w:p>
        </w:tc>
      </w:tr>
      <w:tr>
        <w:tc>
          <w:tcPr>
            <w:tcW w:type="dxa" w:w="2200"/>
            <w:shd w:fill="FFFFFF" w:val="clear"/>
            <w:tcMar>
              <w:top w:type="dxa" w:w="60"/>
              <w:left w:type="dxa" w:w="100"/>
              <w:bottom w:type="dxa" w:w="60"/>
              <w:right w:type="dxa" w:w="100"/>
            </w:tcMar>
            <w:vAlign w:val="center"/>
          </w:tcPr>
          <w:p>
            <w:r>
              <w:rPr>
                <w:b/>
                <w:bCs/>
                <w:color w:val="000000"/>
                <w:sz w:val="17"/>
                <w:szCs w:val="17"/>
              </w:rPr>
              <w:t xml:space="preserve">C. Sociedades y territorios.</w:t>
            </w:r>
          </w:p>
        </w:tc>
        <w:tc>
          <w:tcPr>
            <w:tcW w:type="dxa" w:w="3900"/>
            <w:shd w:fill="FFFFFF" w:val="clear"/>
            <w:tcMar>
              <w:top w:type="dxa" w:w="60"/>
              <w:left w:type="dxa" w:w="100"/>
              <w:bottom w:type="dxa" w:w="60"/>
              <w:right w:type="dxa" w:w="100"/>
            </w:tcMar>
            <w:vAlign w:val="center"/>
          </w:tcPr>
          <w:p>
            <w:pPr>
              <w:spacing w:after="40"/>
            </w:pPr>
            <w:r>
              <w:rPr>
                <w:sz w:val="15"/>
                <w:szCs w:val="15"/>
              </w:rPr>
              <w:t xml:space="preserve">1. La Tierra en el universo. Elementos, movimientos y dinámicas relacionados con la Tierra y el universo y sus consecuencias en la vida diaria y en el entorno. Secuencias temporales y cambios estacionales. Orientación espacial, nociones básicas, puntos cardinales y mapas</w:t>
            </w:r>
          </w:p>
          <w:p>
            <w:pPr>
              <w:spacing w:after="40"/>
            </w:pPr>
            <w:r>
              <w:rPr>
                <w:sz w:val="15"/>
                <w:szCs w:val="15"/>
              </w:rPr>
              <w:t xml:space="preserve">2. La vida en la Tierra. Fenómenos atmosféricos y su repercusión en los ciclos biológicos y en la vida diaria. Observación y registro d e datos atmosféricos</w:t>
            </w:r>
          </w:p>
          <w:p>
            <w:pPr>
              <w:spacing w:after="40"/>
            </w:pPr>
            <w:r>
              <w:rPr>
                <w:sz w:val="15"/>
                <w:szCs w:val="15"/>
              </w:rPr>
              <w:t xml:space="preserve">3. El paisaje natural: montaña y costa. Principales unidades del relieve: isla, archipiélago, península, montaña, cordillera, llanura, valle, meseta, río, etc. Paisajes andaluces. El medio natural y el ser humano. El medio rural y urbano andaluz</w:t>
            </w:r>
          </w:p>
          <w:p>
            <w:pPr>
              <w:spacing w:after="40"/>
            </w:pPr>
            <w:r>
              <w:rPr>
                <w:sz w:val="15"/>
                <w:szCs w:val="15"/>
              </w:rPr>
              <w:t xml:space="preserve">4. Retos sobre situaciones cotidianas. Funciones básicas del pensamiento espacial y temporal para la interacción con el medio y la resolución de situaciones de la vida cotidiana. Itinerarios y trayectos, desplazamientos y viajes</w:t>
            </w:r>
          </w:p>
          <w:p>
            <w:pPr>
              <w:spacing w:after="40"/>
            </w:pPr>
            <w:r>
              <w:rPr>
                <w:sz w:val="15"/>
                <w:szCs w:val="15"/>
              </w:rPr>
              <w:t xml:space="preserve">1. La percepción del tiempo. Medida del tiempo en la vida cotidiana. El ciclo vital y las relaciones intergeneracionales. Las unidades básicas de tiempo: día, semana, mes y año</w:t>
            </w:r>
          </w:p>
          <w:p>
            <w:pPr>
              <w:spacing w:after="40"/>
            </w:pPr>
            <w:r>
              <w:rPr>
                <w:sz w:val="15"/>
                <w:szCs w:val="15"/>
              </w:rPr>
              <w:t xml:space="preserve">2. Recursos y medios analógicos y digitales. Las fuentes orales y la memoria colectiva. La historia local y la biografía familiar, hombres y mujeres como sujetos de la historia</w:t>
            </w:r>
          </w:p>
          <w:p>
            <w:pPr>
              <w:spacing w:after="40"/>
            </w:pPr>
            <w:r>
              <w:rPr>
                <w:sz w:val="15"/>
                <w:szCs w:val="15"/>
              </w:rPr>
              <w:t xml:space="preserve">3. Las expresiones y producciones artísticas a través del tiempo. El patrimonio material e inmaterial local. Reconocimiento de personajes históricos relevantes, en especial andaluces, relacionados con el entorno cercano como monumentos, calles, etc. Hitos históricos, costumbres y tradiciones de Andalucía</w:t>
            </w:r>
          </w:p>
          <w:p>
            <w:pPr>
              <w:spacing w:after="40"/>
            </w:pPr>
            <w:r>
              <w:rPr>
                <w:sz w:val="15"/>
                <w:szCs w:val="15"/>
              </w:rPr>
              <w:t xml:space="preserve">4. Uso de objetos y artefactos de la vida cotidiana como fuentes para reflexionar sobre el cambio y la continuidad, la causas y consecuencias</w:t>
            </w:r>
          </w:p>
          <w:p>
            <w:pPr>
              <w:spacing w:after="40"/>
            </w:pPr>
            <w:r>
              <w:rPr>
                <w:sz w:val="15"/>
                <w:szCs w:val="15"/>
              </w:rPr>
              <w:t xml:space="preserve">1. La vida en colectividad. La familia. Diversidad familiar. Compromisos, participación y normas en el entorno familiar, vecinal y escolar. Prevención, gestión y resolución dialogada de conflictos</w:t>
            </w:r>
          </w:p>
          <w:p>
            <w:pPr>
              <w:spacing w:after="40"/>
            </w:pPr>
            <w:r>
              <w:rPr>
                <w:sz w:val="15"/>
                <w:szCs w:val="15"/>
              </w:rPr>
              <w:t xml:space="preserve">2. Estrategias para desarrollar la responsabilidad, la capacidad de esfuerzo y la constancia en la vida escolar y familiar</w:t>
            </w:r>
          </w:p>
          <w:p>
            <w:pPr>
              <w:spacing w:after="40"/>
            </w:pPr>
            <w:r>
              <w:rPr>
                <w:sz w:val="15"/>
                <w:szCs w:val="15"/>
              </w:rPr>
              <w:t xml:space="preserve">3. La vida en sociedad. Espacios, recursos y servicios del entorno. El barrio, la localidad y el municipio. Formas y modos de interacción social en espacios públicos. Ciudades y pueblos más importantes de Andalucía</w:t>
            </w:r>
          </w:p>
          <w:p>
            <w:pPr>
              <w:spacing w:after="40"/>
            </w:pPr>
            <w:r>
              <w:rPr>
                <w:sz w:val="15"/>
                <w:szCs w:val="15"/>
              </w:rPr>
              <w:t xml:space="preserve">4. Identidad y diversidad cultural: existencia de realidades diferentes y aproximación a las distintas étnico-culturas presentes en el entorno, integración y rechazo a las actitudes discriminatorias. La cultura gitana. Origen y formas de vida. Cultura de paz y no violencia</w:t>
            </w:r>
          </w:p>
          <w:p>
            <w:pPr>
              <w:spacing w:after="40"/>
            </w:pPr>
            <w:r>
              <w:rPr>
                <w:sz w:val="15"/>
                <w:szCs w:val="15"/>
              </w:rPr>
              <w:t xml:space="preserve">5. Manifestaciones culturales populares de Andalucía y sus expresiones más significativas, haciendo hincapié en el Flamenco como patrimonio de la humanidad</w:t>
            </w:r>
          </w:p>
          <w:p>
            <w:pPr>
              <w:spacing w:after="40"/>
            </w:pPr>
            <w:r>
              <w:rPr>
                <w:sz w:val="15"/>
                <w:szCs w:val="15"/>
              </w:rPr>
              <w:t xml:space="preserve">6. Ocupación y trabajo. Identificación de las principales actividades profesionales y laborales de hombres y mujeres en el entorno. Conocimiento del Ayuntamiento y los servicios públicos</w:t>
            </w:r>
          </w:p>
          <w:p>
            <w:pPr>
              <w:spacing w:after="40"/>
            </w:pPr>
            <w:r>
              <w:rPr>
                <w:sz w:val="15"/>
                <w:szCs w:val="15"/>
              </w:rPr>
              <w:t xml:space="preserve">7. Igualdad de género. Relaciones humanas</w:t>
            </w:r>
          </w:p>
          <w:p>
            <w:pPr>
              <w:spacing w:after="40"/>
            </w:pPr>
            <w:r>
              <w:rPr>
                <w:sz w:val="15"/>
                <w:szCs w:val="15"/>
              </w:rPr>
              <w:t xml:space="preserve">8. Seguridad vial. La ciudad como espacio de convivencia. Normas básicas en los desplazamientos como peatones y usuarios de los medios de transporte</w:t>
            </w:r>
          </w:p>
          <w:p>
            <w:pPr>
              <w:spacing w:after="40"/>
            </w:pPr>
            <w:r>
              <w:rPr>
                <w:sz w:val="15"/>
                <w:szCs w:val="15"/>
              </w:rPr>
              <w:t xml:space="preserve">1. Conocimiento de nuestro entorno. Paisajes naturales y paisajes humanizados, y sus elementos. La acción humana s obre e l medio y sus consecuencias. Problemas ambientales en Andalucía</w:t>
            </w:r>
          </w:p>
          <w:p>
            <w:pPr>
              <w:spacing w:after="40"/>
            </w:pPr>
            <w:r>
              <w:rPr>
                <w:sz w:val="15"/>
                <w:szCs w:val="15"/>
              </w:rPr>
              <w:t xml:space="preserve">2. Responsabilidad ecosocial. Acciones para la conservación, mejora y uso sostenible de los bienes comunes. El maltrato animal y su prevención</w:t>
            </w:r>
          </w:p>
          <w:p>
            <w:pPr>
              <w:spacing w:after="40"/>
            </w:pPr>
            <w:r>
              <w:rPr>
                <w:sz w:val="15"/>
                <w:szCs w:val="15"/>
              </w:rPr>
              <w:t xml:space="preserve">3. Estilos de vida sostenible. El uso responsable del agua, la movilidad segura, saludable y sostenible, y la prevención y la gestión de los residuos. La importancia del agua como elemento indispensable para la vida. Necesidad dereducción, reutilización y reciclaje de materiales</w:t>
            </w:r>
          </w:p>
        </w:tc>
        <w:tc>
          <w:tcPr>
            <w:tcW w:type="dxa" w:w="3900"/>
            <w:shd w:fill="FFFFFF" w:val="clear"/>
            <w:tcMar>
              <w:top w:type="dxa" w:w="60"/>
              <w:left w:type="dxa" w:w="100"/>
              <w:bottom w:type="dxa" w:w="60"/>
              <w:right w:type="dxa" w:w="100"/>
            </w:tcMar>
            <w:vAlign w:val="center"/>
          </w:tcPr>
          <w:p>
            <w:pPr>
              <w:spacing w:after="40"/>
            </w:pPr>
            <w:r>
              <w:rPr>
                <w:sz w:val="15"/>
                <w:szCs w:val="15"/>
              </w:rPr>
              <w:t xml:space="preserve">1. La Tierra y las catástrofes naturales. Elementos, movimientos, dinámicas que ocurren en el universo y su relación con determinados fenómenos físicos que afectan a la Tierra y repercuten en la vida diaria y en el entorno</w:t>
            </w:r>
          </w:p>
          <w:p>
            <w:pPr>
              <w:spacing w:after="40"/>
            </w:pPr>
            <w:r>
              <w:rPr>
                <w:sz w:val="15"/>
                <w:szCs w:val="15"/>
              </w:rPr>
              <w:t xml:space="preserve">2. Conocimiento del espacio. Representación del espacio. Representación de la Tierra a través del globo terráqueo, los mapas y otros recursos digitales. Mapas y planos endistintas escalas. Técnicas de orientación mediante la observación de los elementos del medio físico y otros medios de localización espacial</w:t>
            </w:r>
          </w:p>
          <w:p>
            <w:pPr>
              <w:spacing w:after="40"/>
            </w:pPr>
            <w:r>
              <w:rPr>
                <w:sz w:val="15"/>
                <w:szCs w:val="15"/>
              </w:rPr>
              <w:t xml:space="preserve">3. El clima y el paisaje. Los fenómenos atmosféricos. Toma y registro de datos meteorológicos y su representación gráfica y visual. Las Tecnologías de la Información Geográfica (TIG). Relación entre las zonas climáticas de España y Andalucía y la diversidad de paisajes. Las principales unidades de relieve de España y Andalucía a diferentes escalas. Los límites geográficos de España. Mares y océanos que la rodean. Islas y archipiélagos. Localización en el mapa</w:t>
            </w:r>
          </w:p>
          <w:p>
            <w:pPr>
              <w:spacing w:after="40"/>
            </w:pPr>
            <w:r>
              <w:rPr>
                <w:sz w:val="15"/>
                <w:szCs w:val="15"/>
              </w:rPr>
              <w:t xml:space="preserve">4. Retos demográficos. Ocupación y distribución de la población en el espacio y análisis de los principales problemas y retos demográficos. Representación gráfica y cartográfica de la población. La organización del territorio en Andalucía, España y en Europa</w:t>
            </w:r>
          </w:p>
          <w:p>
            <w:pPr>
              <w:spacing w:after="40"/>
            </w:pPr>
            <w:r>
              <w:rPr>
                <w:sz w:val="15"/>
                <w:szCs w:val="15"/>
              </w:rPr>
              <w:t xml:space="preserve">5. Desigualdad social y acceso a los recursos. Usos del espacio por el ser humano y evolución de las actividades productivas. Los sectores de producción en España y Andalucía. El valor, el control del dinero y l os medios de pago. De la supervivencia a la sobreproducción</w:t>
            </w:r>
          </w:p>
          <w:p>
            <w:pPr>
              <w:spacing w:after="40"/>
            </w:pPr>
            <w:r>
              <w:rPr>
                <w:sz w:val="15"/>
                <w:szCs w:val="15"/>
              </w:rPr>
              <w:t xml:space="preserve">1. El tiempo histórico. Nociones temporales y cronología. Ubicación temporal de las grandes etapas históricas en ejes cronológicos (Prehistoria, Edad Antigua, Edad Media, Edad Moderna y Edad Contemporánea). La Península Ibérica en la Prehistoria: el Paleolítico, el Neolítico y la Edad de los Metales. Culturas prerromanas autóctonas: celtas e íberos. La Península Ibérica en la Edad Antigua: los pueblos colonizadores del Mediterráneo (fenicios, griegos y cartagineses). La Hispania Romana. La caída del Imperio romano: Influencia de las invasiones bárbaras</w:t>
            </w:r>
          </w:p>
          <w:p>
            <w:pPr>
              <w:spacing w:after="40"/>
            </w:pPr>
            <w:r>
              <w:rPr>
                <w:sz w:val="15"/>
                <w:szCs w:val="15"/>
              </w:rPr>
              <w:t xml:space="preserve">2. Las fuentes históricas: clasificación y utilización de las distintas fuentes (orales, escritas, patrimoniales) como vía para el análisis de los cambios y permanencias en la localidad a lo largo de la historia. Las huellas de la historia en lugares, edificios, objetos, oficios o tradiciones de la localidad y de Andalucía</w:t>
            </w:r>
          </w:p>
          <w:p>
            <w:pPr>
              <w:spacing w:after="40"/>
            </w:pPr>
            <w:r>
              <w:rPr>
                <w:sz w:val="15"/>
                <w:szCs w:val="15"/>
              </w:rPr>
              <w:t xml:space="preserve">3. Iniciación en la investigación y en los métodos de trabajo para la realización de proyectos, que analicen hechos, asuntos y temas de relevancia actual con perspectiva histórica, contextualizándolos en la época correspondiente (Prehistoria y Edad Antigua), como son la supervivencia y la alimentación, la vivienda, los intercambios comerciales (de dónde viene el dinero, los trabajos no remunerados), la explotación de bienes comunes y recursos, los avances técnicos</w:t>
            </w:r>
          </w:p>
          <w:p>
            <w:pPr>
              <w:spacing w:after="40"/>
            </w:pPr>
            <w:r>
              <w:rPr>
                <w:sz w:val="15"/>
                <w:szCs w:val="15"/>
              </w:rPr>
              <w:t xml:space="preserve">4. La acción de mujeres y hombres como sujetos en la historia. Interpretación del papel de los individuos y de los distintos grupos sociales, relaciones, conflictos, creencias y condicionantes en cada época histórica. Las raíces clásicas y judeocristianas de Occidente</w:t>
            </w:r>
          </w:p>
          <w:p>
            <w:pPr>
              <w:spacing w:after="40"/>
            </w:pPr>
            <w:r>
              <w:rPr>
                <w:sz w:val="15"/>
                <w:szCs w:val="15"/>
              </w:rPr>
              <w:t xml:space="preserve">5. Las expresiones artísticas y culturales prehistóricas y de la Antigüedad y su contextualización histórica. La función del arte y la cultura en el mundo de la Prehistoria y la Edad Antigua. Identificación de algunas expresiones artísticas de estos periodos en España</w:t>
            </w:r>
          </w:p>
          <w:p>
            <w:pPr>
              <w:spacing w:after="40"/>
            </w:pPr>
            <w:r>
              <w:rPr>
                <w:sz w:val="15"/>
                <w:szCs w:val="15"/>
              </w:rPr>
              <w:t xml:space="preserve">6. El patrimonio natural y cultural de España y Andalucía. El Flamenco como Patrimonio Cultural Inmaterial de la Humanidad. Los espacios naturales y culturales protegidos de nuestra comunidad; uso, cuidado y conservación de los mismos</w:t>
            </w:r>
          </w:p>
          <w:p>
            <w:pPr>
              <w:spacing w:after="40"/>
            </w:pPr>
            <w:r>
              <w:rPr>
                <w:sz w:val="15"/>
                <w:szCs w:val="15"/>
              </w:rPr>
              <w:t xml:space="preserve">1. Compromisos y normas para la vida en sociedad</w:t>
            </w:r>
          </w:p>
          <w:p>
            <w:pPr>
              <w:spacing w:after="40"/>
            </w:pPr>
            <w:r>
              <w:rPr>
                <w:sz w:val="15"/>
                <w:szCs w:val="15"/>
              </w:rPr>
              <w:t xml:space="preserve">2. Las costumbres, tradiciones y manifestaciones etnoculturales del entorno. Respeto por la diversidad cultural y la cohesión social. La actualidad de la ciudadanía gitana. La cultura de paz y no violencia</w:t>
            </w:r>
          </w:p>
          <w:p>
            <w:pPr>
              <w:spacing w:after="40"/>
            </w:pPr>
            <w:r>
              <w:rPr>
                <w:sz w:val="15"/>
                <w:szCs w:val="15"/>
              </w:rPr>
              <w:t xml:space="preserve">3. La organización política y territorial de España y Andalucía. Comunidades autónomas, ciudades autónomas y provincias que forman España y Andalucía</w:t>
            </w:r>
          </w:p>
          <w:p>
            <w:pPr>
              <w:spacing w:after="40"/>
            </w:pPr>
            <w:r>
              <w:rPr>
                <w:sz w:val="15"/>
                <w:szCs w:val="15"/>
              </w:rPr>
              <w:t xml:space="preserve">4. Organización y funcionamiento de la sociedad. Las principales instituciones y entidades del entorno local, regional y nacional y los servicios públicos que prestan. Estructura administrativa de España y Andalucía. El Estatuto de Autonomía de Andalucía</w:t>
            </w:r>
          </w:p>
          <w:p>
            <w:pPr>
              <w:spacing w:after="40"/>
            </w:pPr>
            <w:r>
              <w:rPr>
                <w:sz w:val="15"/>
                <w:szCs w:val="15"/>
              </w:rPr>
              <w:t xml:space="preserve">5. Seguridad vial. La ciudad como espacio de convivencia. Normas de circulación, señales y marcas viales. Movilidad segura, saludable y sostenible como peatones o como usuarios de los medios de locomoción</w:t>
            </w:r>
          </w:p>
          <w:p>
            <w:pPr>
              <w:spacing w:after="40"/>
            </w:pPr>
            <w:r>
              <w:rPr>
                <w:sz w:val="15"/>
                <w:szCs w:val="15"/>
              </w:rPr>
              <w:t xml:space="preserve">1. El cambio climático. Introducción a las causas y consecuencias del cambio climático, y su impacto en los paisajes de la Tierra. Medidas de mitigación y de adaptación. Principales efectos de cambio climático en Andalucía</w:t>
            </w:r>
          </w:p>
          <w:p>
            <w:pPr>
              <w:spacing w:after="40"/>
            </w:pPr>
            <w:r>
              <w:rPr>
                <w:sz w:val="15"/>
                <w:szCs w:val="15"/>
              </w:rPr>
              <w:t xml:space="preserve">2. Responsabilidad ecosocial. Ecodependencia e interdependencia entre personas, sociedades y medio natural</w:t>
            </w:r>
          </w:p>
          <w:p>
            <w:pPr>
              <w:spacing w:after="40"/>
            </w:pPr>
            <w:r>
              <w:rPr>
                <w:sz w:val="15"/>
                <w:szCs w:val="15"/>
              </w:rPr>
              <w:t xml:space="preserve">3. Estilos de vida sostenible. El consumo y la producción responsables, la alimentación equilibrada y sostenible, el uso eficiente del agua y la energía, la movilidad segura, saludable y sostenible, y la prevención y la gestión de los residuos. Necesidad de reducción, reutilización y reciclaje de materiales</w:t>
            </w:r>
          </w:p>
          <w:p>
            <w:pPr>
              <w:spacing w:after="40"/>
            </w:pPr>
            <w:r>
              <w:rPr>
                <w:sz w:val="15"/>
                <w:szCs w:val="15"/>
              </w:rPr>
              <w:t xml:space="preserve">4. La transformación y la degradación de los ecosistemas naturales por la acción humana. Conservación y protección de la naturaleza. El maltrato animal y su prevención</w:t>
            </w:r>
          </w:p>
        </w:tc>
        <w:tc>
          <w:tcPr>
            <w:tcW w:type="dxa" w:w="3900"/>
            <w:shd w:fill="FFFFFF" w:val="clear"/>
            <w:tcMar>
              <w:top w:type="dxa" w:w="60"/>
              <w:left w:type="dxa" w:w="100"/>
              <w:bottom w:type="dxa" w:w="60"/>
              <w:right w:type="dxa" w:w="100"/>
            </w:tcMar>
            <w:vAlign w:val="center"/>
          </w:tcPr>
          <w:p>
            <w:pPr>
              <w:spacing w:after="40"/>
            </w:pPr>
            <w:r>
              <w:rPr>
                <w:sz w:val="15"/>
                <w:szCs w:val="15"/>
              </w:rPr>
              <w:t xml:space="preserve">1. El futuro de la Tierra y del universo. Los fenómenos físicos relacionados con la Tierra y el universo y su repercusión en la vida diaria y en el entorno. L a exploración espacial y la observación del cielo; la contaminación lumínica</w:t>
            </w:r>
          </w:p>
          <w:p>
            <w:pPr>
              <w:spacing w:after="40"/>
            </w:pPr>
            <w:r>
              <w:rPr>
                <w:sz w:val="15"/>
                <w:szCs w:val="15"/>
              </w:rPr>
              <w:t xml:space="preserve">2. El clima y el planeta. Introducción a la dinámica atmosférica y a las grandes áreas climáticas del mundo. Los principales ecosistemas y sus paisajes</w:t>
            </w:r>
          </w:p>
          <w:p>
            <w:pPr>
              <w:spacing w:after="40"/>
            </w:pPr>
            <w:r>
              <w:rPr>
                <w:sz w:val="15"/>
                <w:szCs w:val="15"/>
              </w:rPr>
              <w:t xml:space="preserve">3. El entorno natural. La diversidad geográfica de Andalucía, España y de Europa (límites geográficos, vertientes y cuencas hidrográficas, formas de relieve y accidentes geográficos). Representación gráfica, visual y cartográfica a través de medios y recursos analógicos y digitales usando las Tecnologías de la Información Geográfica (TIG). Los límites geográficos de Europa: conocimiento y localización en el mapa. Países europeos y sus capitales. Principales países, ciudades, ríos y cordilleras de Hispanoamérica y otros países del mundo</w:t>
            </w:r>
          </w:p>
          <w:p>
            <w:pPr>
              <w:spacing w:after="40"/>
            </w:pPr>
            <w:r>
              <w:rPr>
                <w:sz w:val="15"/>
                <w:szCs w:val="15"/>
              </w:rPr>
              <w:t xml:space="preserve">4. Migraciones y diversidad cultural. Las principales variables demográficas y su representación gráfica. Los comportamientos de la población y su evolución. Los movimientos migratorios y la apreciación de la diversidad cultural.Contraste entre zonas urbanas y despoblación rural en Europa, España y Andalucía</w:t>
            </w:r>
          </w:p>
          <w:p>
            <w:pPr>
              <w:spacing w:after="40"/>
            </w:pPr>
            <w:r>
              <w:rPr>
                <w:sz w:val="15"/>
                <w:szCs w:val="15"/>
              </w:rPr>
              <w:t xml:space="preserve">5. Ciudadanía activa. Fundamentos y principios para la organización política y gestión del territorio en España. Participación social y ciudadana. Las Comunidades Autónomas: sus provincias y capitales. Los poderes del Estado: Legislativo, ejecutivo y judicial</w:t>
            </w:r>
          </w:p>
          <w:p>
            <w:pPr>
              <w:spacing w:after="40"/>
            </w:pPr>
            <w:r>
              <w:rPr>
                <w:sz w:val="15"/>
                <w:szCs w:val="15"/>
              </w:rPr>
              <w:t xml:space="preserve">6. Igualdad de género entre personas. Hombres y mujeres en los distintos ámbitos: académico, profesional, social y cultural. Acciones para la igualdad efectiva entre mujeres y hombres</w:t>
            </w:r>
          </w:p>
          <w:p>
            <w:pPr>
              <w:spacing w:after="40"/>
            </w:pPr>
            <w:r>
              <w:rPr>
                <w:sz w:val="15"/>
                <w:szCs w:val="15"/>
              </w:rPr>
              <w:t xml:space="preserve">1. 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w:t>
            </w:r>
          </w:p>
          <w:p>
            <w:pPr>
              <w:spacing w:after="40"/>
            </w:pPr>
            <w:r>
              <w:rPr>
                <w:sz w:val="15"/>
                <w:szCs w:val="15"/>
              </w:rPr>
              <w:t xml:space="preserve">2. El papel de la mujer en la historia y los principales movimientos en defensa de sus derechos. Situación actual y retos de futuro en la igualdad de género</w:t>
            </w:r>
          </w:p>
          <w:p>
            <w:pPr>
              <w:spacing w:after="40"/>
            </w:pPr>
            <w:r>
              <w:rPr>
                <w:sz w:val="15"/>
                <w:szCs w:val="15"/>
              </w:rPr>
              <w:t xml:space="preserve">3. La memoria democrática. Análisis multicausal del proceso de construcción de la democracia en España. La transición política española, del 1975 a la Constitución de 1978.El movimiento andalucista, desde la asamblea de Ronda hasta el Estatuto de Autonomía de Andalucía. La figura de Blas Infante. Fórmulas para la participación de la ciudadanía en la vida pública</w:t>
            </w:r>
          </w:p>
          <w:p>
            <w:pPr>
              <w:spacing w:after="40"/>
            </w:pPr>
            <w:r>
              <w:rPr>
                <w:sz w:val="15"/>
                <w:szCs w:val="15"/>
              </w:rPr>
              <w:t xml:space="preserve">4. Las expresiones artísticas y culturales medievales, modernas y contemporáneas y su contextualización histórica. La función del arte y la cultura en el mundo medieval, moderno y contemporáneo. La España y la Andalucíade las tres culturas: el judaísmo, el cristianismo y el islam</w:t>
            </w:r>
          </w:p>
          <w:p>
            <w:pPr>
              <w:spacing w:after="40"/>
            </w:pPr>
            <w:r>
              <w:rPr>
                <w:sz w:val="15"/>
                <w:szCs w:val="15"/>
              </w:rPr>
              <w:t xml:space="preserve">5. El patrimonio natural y cultural como bien y recurso. Los paisajes naturales de Andalucía como patrimonio natural de España. Principales manifestaciones de cultura popular en España y Andalucía. El Flamenco como patrimonio de la humanidad. Su uso, cuidado y conservación</w:t>
            </w:r>
          </w:p>
          <w:p>
            <w:pPr>
              <w:spacing w:after="40"/>
            </w:pPr>
            <w:r>
              <w:rPr>
                <w:sz w:val="15"/>
                <w:szCs w:val="15"/>
              </w:rPr>
              <w:t xml:space="preserve">1. Historia y cultura de las minorías étnicas presentes en nuestro país, particularmente las propias del pueblo gitano. Reconocimiento de la diversidad cultural y lingüística de España</w:t>
            </w:r>
          </w:p>
          <w:p>
            <w:pPr>
              <w:spacing w:after="40"/>
            </w:pPr>
            <w:r>
              <w:rPr>
                <w:sz w:val="15"/>
                <w:szCs w:val="15"/>
              </w:rPr>
              <w:t xml:space="preserve">2. Los principios y valores de los derechos humanos y de la infancia, la Constitución española y el Estatuto de Autonomía de Andalucía, derechos y deberes de la ciudadanía. La contribución del Estado y sus instituciones a la paz, la seguridad integral y la cooperación internacional para el desarrollo</w:t>
            </w:r>
          </w:p>
          <w:p>
            <w:pPr>
              <w:spacing w:after="40"/>
            </w:pPr>
            <w:r>
              <w:rPr>
                <w:sz w:val="15"/>
                <w:szCs w:val="15"/>
              </w:rPr>
              <w:t xml:space="preserve">3. La cultura de paz y no violencia. El pensamiento crítico como herramienta para el análisis de los conflictos de intereses. El reconocimiento de las víctimas de la violencia. El reconocimiento a las víctimas de ETA</w:t>
            </w:r>
          </w:p>
          <w:p>
            <w:pPr>
              <w:spacing w:after="40"/>
            </w:pPr>
            <w:r>
              <w:rPr>
                <w:sz w:val="15"/>
                <w:szCs w:val="15"/>
              </w:rPr>
              <w:t xml:space="preserve">4. La organización política. Principales entidades políticas y administrativas del entorno local, andaluz y nacional en España. Sistemas de representación y de participación política. Los símbolos del Estado español y de Andalucía</w:t>
            </w:r>
          </w:p>
          <w:p>
            <w:pPr>
              <w:spacing w:after="40"/>
            </w:pPr>
            <w:r>
              <w:rPr>
                <w:sz w:val="15"/>
                <w:szCs w:val="15"/>
              </w:rPr>
              <w:t xml:space="preserve">5. España y Europa. Las principales instituciones de España y de la Unión Europea, de sus valores y de sus funciones. Los ámbitos de acción de las instituciones europeas y su repercusión en el entorno</w:t>
            </w:r>
          </w:p>
          <w:p>
            <w:pPr>
              <w:spacing w:after="40"/>
            </w:pPr>
            <w:r>
              <w:rPr>
                <w:sz w:val="15"/>
                <w:szCs w:val="15"/>
              </w:rPr>
              <w:t xml:space="preserve">1. El cambio climático de lo local a lo global: causas y consecuencias. Medidas de mitigación y adaptación</w:t>
            </w:r>
          </w:p>
          <w:p>
            <w:pPr>
              <w:spacing w:after="40"/>
            </w:pPr>
            <w:r>
              <w:rPr>
                <w:sz w:val="15"/>
                <w:szCs w:val="15"/>
              </w:rPr>
              <w:t xml:space="preserve">2. Responsabilidad ecosocial. Ecodependencia, interdependencia e interrelación entre personas, sociedades y medio natural</w:t>
            </w:r>
          </w:p>
          <w:p>
            <w:pPr>
              <w:spacing w:after="40"/>
            </w:pPr>
            <w:r>
              <w:rPr>
                <w:sz w:val="15"/>
                <w:szCs w:val="15"/>
              </w:rPr>
              <w:t xml:space="preserve">3. El desarrollo sostenible. La actividad humana sobre el espacio y la explotación de los recursos. Las actividades económicas y los sectores productivos de Andalucía, España y Europa. La actividad económica y la distribución de la riqueza: desigualdad social y regional en el mundo y en España. Los Objetivos de Desarrollo Sostenible</w:t>
            </w:r>
          </w:p>
          <w:p>
            <w:pPr>
              <w:spacing w:after="40"/>
            </w:pPr>
            <w:r>
              <w:rPr>
                <w:sz w:val="15"/>
                <w:szCs w:val="15"/>
              </w:rPr>
              <w:t xml:space="preserve">4. Economía verde. La influencia de los mercados (de bienes, financiero y l aboral) en la vida de la ciudadanía. Los agentes económicos y los derechos laborales. El valor social de los impuestos. Responsabilidad social y ambiental de las empresas. Publicidad, consumo responsable (necesidades y deseos) y derechos del consumidor. La importancia de la planificación de los ingresos, gastos, ahorro, etc. para favorecer un consumo adecuado</w:t>
            </w:r>
          </w:p>
          <w:p>
            <w:pPr>
              <w:spacing w:after="40"/>
            </w:pPr>
            <w:r>
              <w:rPr>
                <w:sz w:val="15"/>
                <w:szCs w:val="15"/>
              </w:rPr>
              <w:t xml:space="preserve">5. Hábitos de vida sostenible: los límites del planeta y el agotamiento de recursos. La huella ecológica. Necesidad de reducción, reutilización y reciclaje de materiales</w:t>
            </w:r>
          </w:p>
          <w:p>
            <w:pPr>
              <w:spacing w:after="40"/>
            </w:pPr>
            <w:r>
              <w:rPr>
                <w:sz w:val="15"/>
                <w:szCs w:val="15"/>
              </w:rPr>
              <w:t xml:space="preserve">6. Agenda Urbana. El desarrollo urbano sostenible. La ciudad como espacio de convivencia</w:t>
            </w:r>
          </w:p>
        </w:tc>
      </w:tr>
    </w:tbl>
    <w:p>
      <w:r>
        <w:br w:type="page"/>
      </w:r>
    </w:p>
    <w:p>
      <w:pPr>
        <w:pStyle w:val="Heading1"/>
        <w:spacing w:after="140" w:before="200"/>
      </w:pPr>
      <w:r>
        <w:rPr>
          <w:b/>
          <w:bCs/>
          <w:color w:val="004AAD"/>
          <w:sz w:val="27"/>
          <w:szCs w:val="27"/>
        </w:rPr>
        <w:t xml:space="preserve">2. Progresión curso a curso de cada criterio de evaluación</w:t>
      </w:r>
    </w:p>
    <w:p>
      <w:pPr>
        <w:spacing w:after="140"/>
      </w:pPr>
      <w:r>
        <w:rPr>
          <w:i/>
          <w:iCs/>
          <w:color w:val="555555"/>
          <w:sz w:val="17"/>
          <w:szCs w:val="17"/>
        </w:rPr>
        <w:t xml:space="preserve">Cada tabla sigue un mismo criterio desde 1.º hasta 6.º. Los cambios de redacción entre cursos indican el salto de exigencia esperado: lo subrayable es lo que se añade o se hace más autónomo cada año.</w:t>
      </w:r>
    </w:p>
    <w:p>
      <w:pPr>
        <w:pStyle w:val="Heading2"/>
        <w:spacing w:after="100" w:before="180"/>
      </w:pPr>
      <w:r>
        <w:rPr>
          <w:b/>
          <w:bCs/>
          <w:color w:val="004AAD"/>
          <w:sz w:val="22"/>
          <w:szCs w:val="22"/>
        </w:rPr>
        <w:t xml:space="preserve">Competencia específica 1. Utilizar dispositivos y recursos digitales de forma segura, responsable y eficiente</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1.1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Iniciarse en la utilización de dispositivos y recursos digitales sencillos de acuerdo con las necesidades básicas del contexto educativo de forma segura.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Utilizar dispositivos y recursos digitales de acuerdo con las necesidades del contexto educativo de forma segura.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Utilizar dispositivos y recursos digitales, de acuerdo con las necesidades del contexto educativo de forma segura, iniciándose en la búsqueda de información, a través del uso de estrategias básicas de comunicación, trabajando de forma individual y en equipo y creando con ayuda contenidos digitales sencillos.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Utilizar dispositivos y recursos digitales, de acuerdo con las necesidades del contexto educativo de forma segura, buscando información, comunicándose y trabajando de forma individual y en equipo y creando contenidos digitales sencillos, aumentando la productividad y eficiencia en el propio trabajo.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Utilizar recursos digitales de acuerdo con las necesidades del contexto educativo de forma segura y adecuada, buscando información, comunicándose y trabajando de forma individual y en equipo, comenzando a realizar actividades en red, creando contenidos digitales sencillos, interpretando y organizando la información y aumentando la productividad y eficiencia en el propio trabajo.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Utilizar recursos digitales de acuerdo con las necesidades del contexto educativo de forma segura y eficiente, buscando información, comunicándose y trabajando de forma individual, en equipo y en red, reelaborando y creando contenidos digitales sencillos, interpretando, organizando y analizando información y aumentando la productividad y eficiencia en el propio trabajo.</w:t>
            </w:r>
          </w:p>
        </w:tc>
      </w:tr>
    </w:tbl>
    <w:p>
      <w:pPr>
        <w:spacing w:after="100"/>
      </w:pPr>
    </w:p>
    <w:p>
      <w:pPr>
        <w:pStyle w:val="Heading2"/>
        <w:spacing w:after="100" w:before="180"/>
      </w:pPr>
      <w:r>
        <w:rPr>
          <w:b/>
          <w:bCs/>
          <w:color w:val="004AAD"/>
          <w:sz w:val="22"/>
          <w:szCs w:val="22"/>
        </w:rPr>
        <w:t xml:space="preserve">Competencia específica 2. Plantear y dar respuesta a cuestiones científicas sencillas, utilizando diferentes técnicas, instrumentos y modelos propios del pensamiento científico</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2.1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Mostrar curiosidad por objetos, hechos y fenómenos del entorno más cercano e inmediato, realizando pequeños planteamientos para formular preguntas sencillas y realizar pequeñas predicciones.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Mostrar curiosidad por objetos, hechos y fenómenos cercanos, formulando preguntas y realizando predicciones.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Demostrar curiosidad por el medio natural, social y cultural que tiene lugar a su alrededor, formulando preguntas, realizando predicciones y comenzando a establecer de forma guiada el razonamiento de estas.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Demostrar y mantener la curiosidad sobre un tema relacionado con el medio natural, social o cultural específico y cercano, formulando preguntas y realizando predicciones razonadas.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Demostrar y tratar de mantener la curiosidad sobre un tema relacionado con el medio natural, social o cultural propio de su entorno, formulando preguntas y realizando predicciones razonadas.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Demostrar y mantener la curiosidad sobre un tema relacionado con el medio natural, social o cultural propio de su entorno, formulando preguntas y realizando predicciones razonadas.</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2.2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Iniciarse en la búsqueda de información sencilla de algunas fuentes seguras y fiables, utilizándola en pequeñas investigaciones relacionadas con el medio natural, social y cultural.</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Buscar información sencilla de diferentes fuentes seguras y fiables de forma guiada, utilizándola en investigaciones relacionadas con el medio natural, social y cultural.</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Buscar e iniciarse en el uso de estrategias de selección de información, de diferentes fuentes seguras y fiables, comenzando a adquirir léxico científico básico, utilizándolo en investigaciones relacionadas con el medio natural, social y cultural.</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Buscar, seleccionar y contrastar información, de diferentes fuentes seguras y fiables, usando los criterios de fiabilidad de fuentes, adquiriendo léxico científico básico, utilizándola en investigaciones relacionadas con el medio natural, social y cultural.</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Buscar, seleccionar y comenzar a utilizar mecanismos para contrastar información, de diferentes fuentes seguras y fiables, iniciándose en el uso de los criterios de fiabilidad de fuentes, adquiriendo léxico científico básico, utilizándola en investigaciones relacionadas con el medio natural, social y cultural.</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Buscar, seleccionar y contrastar información, de diferentes fuentes seguras y fiables, iniciándose en el uso de los criterios de fiabilidad de fuentes, adquiriendo léxico científico básico, utilizándola en investigaciones relacionadas con el medio natural, social y cultural.</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2.3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Participar en pequeños experimentos pautados o guiados, cuando la investigación lo requiera, iniciándose, de manera progresiva, en la utilización de algunas técnicas sencillas de indagación, empleando de forma segura algunos instrumentos básicos y registrando las observaciones a través de registros claros.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Participar en experimentos pautados o guiados, cuando la investigación lo requiera, utilizando diferentes técnicas sencillas de indagación, empleando de forma segura instrumentos y registrando las observaciones a través de registros claros.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Iniciarse en la realización de experimentos guiados, cuando la investigación lo requiera, utilizando diferentes técnicas de indagación y modelos simples, empleando de forma segura instrumentos y dispositivos básicos, realizando las observaciones y mediciones apropiadas y registrándolas adecuadamente.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Diseñar y realizar experimentos guiados, cuando la investigación lo requiera, utilizando diferentes técnicas de indagación y modelos, empleando de forma segura los instrumentos y dispositivos apropiados, realizando observaciones y mediciones precisas y registrándolas correctamente.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Iniciarse en el diseño y realizar experimentos guiados, cuando la investigación lo requiera, utilizando diferentes técnicas de indagación y modelos, empleando de forma segura los instrumentos y dispositivos adecuados, realizando observaciones y mediciones precisas y registrándolas correctamente.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Diseñar y realizar experimentos guiados, cuando la investigación lo requiera, utilizando diferentes técnicas de indagación y modelos, empleando de forma segura los instrumentos y dispositivos adecuados, realizando observaciones y mediciones precisas y registrándolas correctamente.</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2.4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Dar ejemplos de posibles respuestas sencillas a las preguntas planteadas, comenzando a establecer comparaciones básicas entre la información y resultados obtenidos con las predicciones realizadas.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Dar ejemplos de posi bles respuestas a las pre guntas planteadas, compa rando la información y resul tados obtenidos con las predicciones realizadas.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Proponer posibles respuestas a las preguntas planteadas, empezando a utilizar diversas estrategias que faciliten la interpretación de la información y los resultados obtenidos, comparándolos con las predicciones realizadas.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Proponer posibles respuestas a las preguntas planteadas, a través del análisis e interpretación de la información y los resultados obtenidos, valorando la coherencia de las posibles soluciones, comparándolas con las predicciones realizadas.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Proponer posibles respuestas a las preguntas planteadas, iniciándose en el análisis e interpretación de la información y los resultados obtenidos, comenzando a tomar conciencia sobre el valor de la coherencia de las posibles soluciones, comparándolas con las predicciones realizadas.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Proponer posibles respuestas a las preguntas planteadas, a través del análisis e interpretación de la información y los resultados obtenidos, valorando la coherencia de las posibles soluciones, comparándolas con las predicciones realizadas.</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2.5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Iniciarse en el uso de destrezas básicas para comunicar de forma oral o gráfica el resultado de las investigaciones, realizando, de manera guiada, la explicación de los pasos seguidos con ayuda de un guion.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Comunicar de forma oral o gráfica el resultado de las investigaciones, explicando los pasos seguidos con ayuda de un guion.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Presentar, con ayuda, algunos resultados de las investigaciones en diferentes formatos, comenzando a utilizar lenguaje científico básico y explicando con progresiva autonomía los pasos seguidos.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Comunicar los resultados de las investigaciones adaptando el mensaje y el formato a la audiencia que va dirigido, utilizando lenguaje científico y explicando los pasos seguidos.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Comunicar, siguiendo pautas, algunos de los resultados de las investigaciones, buscando la adaptación del mensaje y el formato a la audiencia que va dirigido, utilizando lenguaje científico y explicando los pasos seguidos.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Comunicar algunos de los resultados de las investigaciones, adaptando el mensaje y el formato a la audiencia que va dirigido, utilizando lenguaje científico y explicando los pasos seguidos.</w:t>
            </w:r>
          </w:p>
        </w:tc>
      </w:tr>
    </w:tbl>
    <w:p>
      <w:pPr>
        <w:spacing w:after="100"/>
      </w:pPr>
    </w:p>
    <w:p>
      <w:pPr>
        <w:pStyle w:val="Heading2"/>
        <w:spacing w:after="100" w:before="180"/>
      </w:pPr>
      <w:r>
        <w:rPr>
          <w:b/>
          <w:bCs/>
          <w:color w:val="004AAD"/>
          <w:sz w:val="22"/>
          <w:szCs w:val="22"/>
        </w:rPr>
        <w:t xml:space="preserve">Competencia específica 3. Resolver problemas a través de proyectos de diseño y de la aplicación del pensamiento computacional</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3.1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Diseñar, de forma guiada, un producto o idea sencilla que dé solución a un problema de la vida cotidiana, probando en equipo distintasalternativas para una misma situación de partida.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Realizar, de forma guiada, un producto final sencillo que dé solución a un problema de diseño, probando en equipo diferentes prototipos y utilizando de forma segura los materiales adecuados.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Diseñar en equipo un producto final sencillo, ini ciándose en la construcción, que dé solución a un proble ma de diseño, proponiendo posibles soluciones, proban do diferentes prototipos y utilizando de forma segura y con apoyo algunas herra mientas, técnicas y materia les adecuados.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Construir en equipo un producto final sencillo que dé solución a un problema de diseño, proponiendo posi bles soluciones, probando diferentes prototipos y utilizan do de forma segura las herra mientas, técnicas y materia les adecuados.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Presentar problemas de diseño que se resuelvan con la creación de un prototipo o solución digital, iniciando la evaluación de las necesidades del entorno y estableciendo objetivos concretos.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Plantear problemas de diseño que se resuelvan con la creación de un prototipo o solución digital, evaluando las necesidades del entorno y estableciendo objetivos concretos.</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3.2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Presentar de forma gráfica el diseño final de los proyectos, explicando los pasos seguidos con ayuda de un guión.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Presentar de forma oral o gráfica el producto final de los proyectos de diseño, explicando los pasos seguidos con ayuda de un guion.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Presentar el producto final de los proyectos de diseño en diferentes formatos y explicando los pasos seguidos con la ayuda de un guión.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Presentar el producto final de los proyectos de diseño en diferentes formatos y explicando los pasos seguidos.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Diseñar de forma guiada soluciones a los problemas planteados con técnicas sencillas de los proyectos de diseño y pensamiento computacional, mediante estrategias básicas de gestión de proyectos cooperativos, teniendo en cuenta los recursos necesarios.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Diseñar posibles soluciones a los problemas planteados con técnicas sencillas de los proyectos de diseño y pensamiento computacional, mediante estrategias básicas de gestión de proyectos cooperativos, teniendo en cuenta los recursos necesarios y estableciendo criterios concretos para evaluar proyectos.</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3.3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Mostrar interés por el pensamiento computacional, introduciéndose en la participación de la resolución guiada de problemas sencillos de programación.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Mostrar interés por el pensamiento computacional, participando en la resolución guiada de problemas sencillos de programación.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Presentar aplicaciones sencillas de programación, para ayudar en la resolución de problemas sencillos de acuerdo con los principios básicos del pensamiento computacional.</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Resolver, de forma guiada, problemas sencillos de programación, modificando algoritmos de acuerdo con los principios básicos del pensamiento computacional.</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Diseñar un producto final que dé solución a un problema de diseño, mediante estrategias cooperativas, como prototipos o soluciones digitales, utilizando de forma segura las herramientas, dispositivos, técnicas y materiales adecuados.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Desarrollar un producto final que dé solución a un problema de diseño probando, en equipo, diferentes prototipos o soluciones digitales, utilizando de forma segura las herramientas, dispositivos, técnicas y materiales adecuados.</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3.4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Presentar y comunicar el resultado de los proyectos de diseño, explicando los pasos seguidos, justificando por qué ese prototipo o solución digital cumple con los requisitos del proyecto y proponiendo posibles retos para futuros proyectos.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Comunicar el resultado de los proyectos de diseño, adaptando el mensaje y el formato a la audiencia, explicando los pasos seguidos, justificando por qué ese prototipo o solución digital cumple con los requisitos del proyecto y proponiendo posibles retos para futuros proyectos.</w:t>
            </w:r>
          </w:p>
        </w:tc>
      </w:tr>
    </w:tbl>
    <w:p>
      <w:pPr>
        <w:spacing w:after="100"/>
      </w:pPr>
    </w:p>
    <w:p>
      <w:pPr>
        <w:pStyle w:val="Heading2"/>
        <w:spacing w:after="100" w:before="180"/>
      </w:pPr>
      <w:r>
        <w:rPr>
          <w:b/>
          <w:bCs/>
          <w:color w:val="004AAD"/>
          <w:sz w:val="22"/>
          <w:szCs w:val="22"/>
        </w:rPr>
        <w:t xml:space="preserve">Competencia específica 4. Conocer y tomar conciencia del propio cuerpo, de las emociones y sentimientos propios y ajenos, desarrollando hábitos saludables fundamentados en el conocimiento científico para conseguir el bienestar físico, emocional y social.</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4.1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las emociones propias y de las de los demás, asociándolas a situaciones en entornos familiares y escolares.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Distinguir acciones que favorezcan el bienestar emocional y social, reconociendo las emociones propias y las de los demás e identificando las relaciones familiares y escolares a las que pertenecen.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Reconocer actitudes que fomenten el bienestar emocional y social, identificando las emociones propias y las de los demás, estableciendo relaciones afectivas saludables.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Mostrar actitudes que fomenten el bienestar emocional y social, identificando las emociones propias y las de los demás, mostrando empatía y estableciendo relaciones afectivas saludables.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Reconocer actitudes y conductas que fomenten el bienestar emocional y social, identificando las emociones propias y respetando las de los demás, fomentando relaciones afectivas saludables basadas en la actividad física y la gestión del tiempo libre y usos de las tecnologías.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Promover actitudes que fomenten el bienestar emocional y social, gestionando las emociones propias y respetando las de los demás, valorándolas, fomentando relaciones afectivas saludables y reflexionando ante los usos de las tecnologías y la gestión del tiempo libre.</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4.2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hábitos de vida saludables valorando la importancia de la higiene, una alimentación variada y equilibrada, el ejercicio físico, el contacto con la naturaleza, el descanso y el uso adecuado de las tecnologías.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Reconocer hábitos de vida saludables, partiendo del conocimiento y la localización de las partes del cuerpo implicadas en las funciones vitales, valorando la importancia de la higiene, una alimentación variada, equilibrada y sostenible, el ejercicio físico, el contacto con la naturaleza, el descanso y el uso adecuado de las tecnologías.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hábitos de vida saludables desde el conocimiento de las distintas partes del cuerpo y las funciones vitales, valorando la importancia de una alimentación variada, equilibrada y sostenible, el ejercicio físico, el descanso y la higiene.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Identificar hábitos de vida saludables, partiendo del conocimiento y la localización y funciones de los aparatos y sistemas que intervienen en las funciones vitales de relación y nutrición, estableciendo relaciones entre ellos y valorando la importancia de una alimentación variada, equilibrada y sostenible, el ejercicio físico, el contacto con la naturaleza, el descanso y la higiene en la prevención de enfermedades y accidentes.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Adoptar hábitos de vida saludables, partiendo del conocimiento y la localización, forma, estructura y funciones de los principales órganos, aparatos y sistemas que intervienen en las funciones vitales, estableciendo relación entre ellos, valorando la importancia de una alimentación variada, equilibrada y sostenible, el ejercicio físico, el contacto con la naturaleza, el descanso, la higiene, la prevención de enfermedades y accidentes y el uso adecuado de las tecnologías.</w:t>
            </w:r>
          </w:p>
        </w:tc>
      </w:tr>
    </w:tbl>
    <w:p>
      <w:pPr>
        <w:spacing w:after="100"/>
      </w:pPr>
    </w:p>
    <w:p>
      <w:pPr>
        <w:pStyle w:val="Heading2"/>
        <w:spacing w:after="100" w:before="180"/>
      </w:pPr>
      <w:r>
        <w:rPr>
          <w:b/>
          <w:bCs/>
          <w:color w:val="004AAD"/>
          <w:sz w:val="22"/>
          <w:szCs w:val="22"/>
        </w:rPr>
        <w:t xml:space="preserve">Competencia específica 5. Identificar las características de los diferentes elementos o sistemas del medio natural, social y cultural,</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5.1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Reconocer las características, la organización y las propiedades de los elementos del medio natural, social y cultural a través de metodologías de indagación, iniciándose en la utilización de las herramientas y procesos adecuados de forma pautada, comprendiendo y valorando su riqueza y Diversidad.</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Reconocer las características, la organización y las propiedades de los elementos del medio natural, social y cultural a través de metodologías de indagación, utilizando las herramientas y procesos adecuados de forma pautada, comprendiendo y valorando su riqueza y diversidad.</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Reconocer las características, la organización y las propiedades de los elementos del medio natural, social y cultural, a través de metodologías de indagación, utilizando las herramientas y procesos adecuados, comprendiendo y valorando su riqueza y diversidad.</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Identificar las características, la organización y las propiedades de los elementos del medio natural, social y cultural, a través de metodologías de indagación, utilizando las herramientas y procesos adecuados, comprendiendo y valorando su riqueza y diversidad.</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Identificar y analizar las características, la organización y las propiedades de los elementos del medio natural, social y cultural a través de metodologías de indagación, utilizando las herramientas y los procesos adecuados.</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5.2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Reconocer, de forma guiada,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Reconocer conexiones sencillas y directas entre diferentes elementos del medio natural, social y cultural, por medio de la observación, la manipulación y la experimentación, y de los principales cambios y adaptaciones que ha ido desarrollando el ser humano para sus necesidades.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conexiones sencillas entre diferentes elementos del medio natural, social y cultural, iniciándose en la compresión de las relaciones que se establecen y de los cambios y adaptaciones protagonizadas por los seres humanos a través del tiempo para sus necesidades y las distintas organizaciones sociales que han ido desarrollándose.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Identificar conexiones sencillas entre diferentes elementos del medio natural, social y cultural, mostrando comprensión de las relaciones que se establecen y de los cambios y adaptaciones protagonizadas por los seres humanos a través del tiempo, para sus necesidades y las distintas organizaciones sociales que han ido desarrollándose.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Establecer conexiones sencillas entre diferentes elementos del medio natural, social y cultural, mostrando comprensión de las relaciones que se establecen, visibilizando los problemas que genera el uso del espacio y sus transformaciones, los cambios producidos por el ser humano y las distintas organizaciones sociales que se han desarrollado.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Establecer conexiones sencillas entre diferentes elementos del medio natural, social y cultural, mostrando comprensión de las relaciones que se establecen, visibilizando y promoviendo la solución a los problemas que genera el uso del espacio y sus transformaciones, los cambios y adaptaciones producidos por el ser humano y las distintas organizaciones sociales que se han desarrollado.</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5.3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Mostrar actitudes de respeto para el disfrute del patrimonio natural y cultural más cercano, reconociéndolo como un bien común.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Mostrar actitudes de respeto para el disfrute del patrimonio natural y cultural, reconociéndolo como un bien común y adoptando conductas respetuosas para su disfrute.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Valorar y proteger el patrimonio natural y cultural, considerándolo un bien común y adoptando conductas respetuosas para su disfrute.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Valorar y proteger el patrimonio natural y cultural, considerándolo un bien común, adoptando conductas respetuosas para su disfrute y proponiendo acciones para su conservación y mejora.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Valorar, proteger y mostrar actitudes de conservación y mejora del patrimonio natural y cultural a través de propuestas que reflejen compromisos y conductas en favor de la sostenibilidad.</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Valorar, proteger y mostrar actitudes de conservación y mejora del patrimonio natural y cultural a través de propuestas y acciones que reflejen compromisos y conductas en favor de la sostenibilidad, respondiendo a retos naturales, sociales y culturales planteados.</w:t>
            </w:r>
          </w:p>
        </w:tc>
      </w:tr>
    </w:tbl>
    <w:p>
      <w:pPr>
        <w:spacing w:after="100"/>
      </w:pPr>
    </w:p>
    <w:p>
      <w:pPr>
        <w:pStyle w:val="Heading2"/>
        <w:spacing w:after="100" w:before="180"/>
      </w:pPr>
      <w:r>
        <w:rPr>
          <w:b/>
          <w:bCs/>
          <w:color w:val="004AAD"/>
          <w:sz w:val="22"/>
          <w:szCs w:val="22"/>
        </w:rPr>
        <w:t xml:space="preserve">Competencia específica 6. Identificar las causas y consecuencias de la intervención humana en el entorno, desde los puntos de vista social, económico, cultural, tecnológico y ambiental</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6.1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Mostrar estilos de vida sostenible e iniciarse en la toma de conciencia de ser consecuentes con el respeto, los cuidados y la protección de los elementos y seres del planeta, identificando, de forma guiada, la relación de la vida de las personas con sus acciones sobre los elementos y recursos del medio como el suelo y el agua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problemas ecosociales, proponer posibles soluciones y poner en práctica estilos de vida sostenible, reconociendo comportamientos respetuosos de cuidado y protección del entorno y uso sostenible de los recursos naturales.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Identificar problemas ecosociales, proponer posibles soluciones y poner en práctica estilos de vida sostenible, reconociendo comportamientos respetuosos de cuidado y protección del entorno y uso sostenible de los recursos naturales, expresando los cambios positivos y negativos causados en el medio por la acción humana.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estilos de vida sostenible y consecuentes con el respeto, los cuidados y la protección de las personas y del planeta, a partir del análisis crítico de la intervención humana en el entorno.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Promover estilos de vida sostenible y consecuentes con el respeto, los cuidados y la protección de las personas y del planeta, a partir del análisis crítico de la intervención humana en el entorno, siendo consciente de los límites de la biosfera, de los problemas asociados al consumo acelerado de bienes y al establecimiento de un modelo energético basado en los combustibles fósiles.</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6.2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Promover una actitud emprendedora en la búsqueda, contraste y evaluación de propuestas para afrontar problemas ecosociales, partiendo del análisis crítico de las causas y consecuencias de la intervención humana en el entorno.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Promover una actitud emprendedora en la búsqueda, contraste y evaluación de propuestas para afrontar problemas ecosociales, buscar soluciones y actuar para su resolución, a partir del análisis crítico de las causas y consecuencias de la intervención humana en el entorno.</w:t>
            </w:r>
          </w:p>
        </w:tc>
      </w:tr>
    </w:tbl>
    <w:p>
      <w:pPr>
        <w:spacing w:after="100"/>
      </w:pPr>
    </w:p>
    <w:p>
      <w:pPr>
        <w:pStyle w:val="Heading2"/>
        <w:spacing w:after="100" w:before="180"/>
      </w:pPr>
      <w:r>
        <w:rPr>
          <w:b/>
          <w:bCs/>
          <w:color w:val="004AAD"/>
          <w:sz w:val="22"/>
          <w:szCs w:val="22"/>
        </w:rPr>
        <w:t xml:space="preserve">Competencia específica 7. Observar, comprender e interpretar continuidades y cambios del medio social y cultural, analizando relaciones de causalidad, simultaneidad y sucesión</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7.1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Ordenar temporalmente hechos del entorno social y cultural cercano, iniciándose en el empleo de nociones de medida y sucesión básicas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Ordenar temporalmente hechos del entorno social y cultural cercano, empleando nociones de medida y sucesión básicas, identificando las acciones y hechos más destacados de su entorno cercano.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hechos del entorno social y cultural de la historia, empleando las nociones de causalidad, simultaneidad y sucesión, y contextualizando acontecimientos relevantes de su entorno más cercano desde el punto de vista histórico.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Identificar hechos del entorno social y cultural desde la Prehistoria hasta la Edad Antigua, su relevancia e impacto en Andalucía, empleando las nociones de causalidad, simultaneidad y sucesión, y contextualizando acontecimientos relevantes desde el punto de vista histórico.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Analizar relaciones de causalidad, simultaneidad y sucesión entre diferentes elementos del medio social y cultural de la Edad Contemporánea, situando hechos en ejes cronológicos, para adoptar una actitud objetiva y analítica con respecto a la actualidad y para asumir un compromiso responsable y consciente con respecto a los retos del futuro.</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7.2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Conocer las principales formas de vida del pasado, incorporando la perspectiva de género.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Conocer personas y grupos sociales relevantes, especialmente de Andalucía, de la historia y formas de vida del pasado.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Conocer las principales características de las personas, grupos sociales relevantes y formas de vida de las sociedades de la historia.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Conocer personas, grupos sociales relevantes y formas de vida de las sociedades desde la Prehistoria hasta la Edad Antigua.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Conocer personas, grupos sociales relevantes y formas de vida de las sociedades de la Edad Media y la Edad Moderna, situándolas en ejes cronológicos e identificando rasgos significativos sociales en distintas épocas de la historia.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Conocer personas, grupos sociales relevantes y formas de vida de las sociedades de la Edad Contemporánea, situándolas en ejes cronológicos e identificando rasgos significativos sociales, económicos y culturales.</w:t>
            </w:r>
          </w:p>
        </w:tc>
      </w:tr>
    </w:tbl>
    <w:p>
      <w:pPr>
        <w:spacing w:after="100"/>
      </w:pPr>
    </w:p>
    <w:p>
      <w:pPr>
        <w:pStyle w:val="Heading2"/>
        <w:spacing w:after="100" w:before="180"/>
      </w:pPr>
      <w:r>
        <w:rPr>
          <w:b/>
          <w:bCs/>
          <w:color w:val="004AAD"/>
          <w:sz w:val="22"/>
          <w:szCs w:val="22"/>
        </w:rPr>
        <w:t xml:space="preserve">Competencia específica 8. Reconocer y valorar la diversidad y la igualdad de género, mostrando empatía y respeto por otras</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8.1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algunos rasgos característicos de las manifestaciones culturales más conocidas en el entorno próximo, mostrando respeto consigo y otras personas e interés por el bienestar del grupo y valorando positivamente las diferencias.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Recoger información acerca de manifestaciones culturales del propio entorno, identificando algunas manifestaciones populares del patrimonio andaluz y algunas obras de artistas de Andalucía, mostrando respeto consigo y a otras personas, facilitando el bienestar propio y de los otros, valorando su diversidad y riqueza, y apreciándolas como fuente de aprendizaje.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Colaborar en acciones orientadas al bienestar individual y colectivo del entorno, identificando diferentes realidades del mismo derivadas de la procedencia geográfica, valorando la diversidad cultural y la igualdad de género y mostrando respeto hacia las diferencias.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Contribuir al bienestar individual y colectivo de la sociedad, analizando la importancia demográfica, cultural y económica de las migraciones en la actualidad, valorando la diversidad cultural y la igualdad de género y mostrando empatía y respeto hacia las diferencias.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Contribuir al bienestar individual y colectivo mediante el análisis comparativo de los procesos geográficos, históricos y culturales que han conformado algunos de los diferentes territorios y sociedades del mundo, valorando la diversidad etnocultural, la cohesión social, y mostrando empatía y respeto por otras culturas y la igualdad de género.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respeto por otras culturas y la igualdad de género.</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8.2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Iniciarse en la identificación de modelos positivos de conductas no sexistas en el entorno próximo y mostrar interés por la igualdad de Género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Mostrar actitudes que fomentan la igualdad de género y las conductas no sexistas, reconociendo modelos positivos en el entorno cercano.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y apreciar las acciones que fomentan la igualdad de género y las conductas no sexistas reconociendo modelos positivos en la Comunidad.</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Valorar positivamente las acciones que fomentan la igualdad de género y las conductas no sexistas, reconociendo modelos positivos a lo largo de la historia.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Reconocer y respetar actitudes de igualdad de género y conductas no sexistas, contrastando diferentes modelos en nuestra sociedad y apreciando acciones contrarias a las actitudes discriminatorias.</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Promover actitudes de igualdad de género y conductas no sexistas, analizando y contrastando diferentes modelos en nuestra sociedad y valorando acciones contrarias a las actitudes discriminatorias.</w:t>
            </w:r>
          </w:p>
        </w:tc>
      </w:tr>
    </w:tbl>
    <w:p>
      <w:pPr>
        <w:spacing w:after="100"/>
      </w:pPr>
    </w:p>
    <w:p>
      <w:pPr>
        <w:pStyle w:val="Heading2"/>
        <w:spacing w:after="100" w:before="180"/>
      </w:pPr>
      <w:r>
        <w:rPr>
          <w:b/>
          <w:bCs/>
          <w:color w:val="004AAD"/>
          <w:sz w:val="22"/>
          <w:szCs w:val="22"/>
        </w:rPr>
        <w:t xml:space="preserve">Competencia específica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la función del Estado y sus instituciones en el mantenimiento de la paz y la seguridad integral ciudadana</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9.1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Identificar e iniciarse en la asunción de distintos roles de responsabilidad en grupos en los que participa, empleando el diálogo como forma de llegar a acuerdos y utilizando un lenguaje inclusivo y no violento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Identificar y asumir distintos roles de responsabilidad y establecer acuerdos de forma dialógica y democrática, empleando un lenguaje inclusivo y no violento, como parte de grupos próximos a su entorno.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Participar de forma constructiva dentro de la comunidad escolar, realizando de forma guiada actividades que influyan en el bienestar colectivo, asumiendo responsabilidades, respetando las normas y los derechos de los otros y estableciendo acuerdos de forma dialogada y democrática, empleando un lenguaje inclusivo y no violento.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Participar de forma eficaz y constructiva dentro de la comunidad escolar, realizando actividades que influyan en el bienestar colectivo, asumiendo responsabilidades, respetando las normas y explicando los derechos del niño y estableciendo acuerdos de forma dialogada y democrática, empleando un lenguaje inclusivo y no violento y la escucha activa.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Practicar una interacción respetuosa y equitativa, y resolver de forma pacífica y dialogada los conflictos, empleando un lenguaje inclusivo y no violento, así como la escucha activa, explicando y practicando las principales normas, derechos, deberes y libertades que forman parte de la Constitución española y el Estatuto de Autonomía de Andalucía.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Promover una interacción respetuosa y equitativa y resolver de forma pacífica y dialogada los conflictos, empleando un lenguaje inclusivo y no violento, la escucha activa y el pensamiento crítico y explicando y ejercitando las principales normas, derechos, deberes y libertades que forman parte de la Constitución española, el Estatuto de Autonomía de Andalucía y de la Unión Europea, conociendo la función que el Estado y sus instituciones desempeñan en el mantenimiento de la paz y seguridad.</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9.2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Distinguir algunas instituciones cercanas señalando las funciones que promueven una buena convivencia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Identificar instituciones cercanas, señalando y valorando las funciones que promueven una buena convivencia.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Reconoce los principales órganos de gobierno y funciones de la administración local, apreciando la importancia de su gestión para la seguridad integral ciudadana y la participación democrática.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Conocer los principales órganos de gobierno y funciones de diversas administraciones y servicios públicos del ámbito local y provincial, valorando la importancia de su gestión para la seguridad integral ciudadana y la participación democrática.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Describir el funcionamiento general de los órganos de gobierno del municipio y de la Comunidad Autónoma de Andalucía, valorando sus funciones y la gestión de los servicios públicos para la ciudadanía.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Explicar el funcionamiento general de los órganos de gobierno del municipio, de las comunidades autónomas, del Estado español y de la Unión Europea, valorando sus funciones y la gestión de los servicios públicos para la ciudadanía.</w:t>
            </w:r>
          </w:p>
        </w:tc>
      </w:tr>
    </w:tbl>
    <w:p>
      <w:pPr>
        <w:spacing w:after="100"/>
      </w:pP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900"/>
        <w:gridCol w:w="12500"/>
      </w:tblGrid>
      <w:tr>
        <w:trPr>
          <w:tblHeader/>
        </w:trPr>
        <w:tc>
          <w:tcPr>
            <w:tcW w:type="dxa" w:w="900"/>
            <w:shd w:fill="004AAD" w:val="clear"/>
            <w:tcMar>
              <w:top w:type="dxa" w:w="60"/>
              <w:left w:type="dxa" w:w="100"/>
              <w:bottom w:type="dxa" w:w="60"/>
              <w:right w:type="dxa" w:w="100"/>
            </w:tcMar>
            <w:vAlign w:val="center"/>
          </w:tcPr>
          <w:p>
            <w:r>
              <w:rPr>
                <w:b/>
                <w:bCs/>
                <w:color w:val="FFFFFF"/>
                <w:sz w:val="17"/>
                <w:szCs w:val="17"/>
              </w:rPr>
              <w:t xml:space="preserve">Curso</w:t>
            </w:r>
          </w:p>
        </w:tc>
        <w:tc>
          <w:tcPr>
            <w:tcW w:type="dxa" w:w="12500"/>
            <w:shd w:fill="004AAD" w:val="clear"/>
            <w:tcMar>
              <w:top w:type="dxa" w:w="60"/>
              <w:left w:type="dxa" w:w="100"/>
              <w:bottom w:type="dxa" w:w="60"/>
              <w:right w:type="dxa" w:w="100"/>
            </w:tcMar>
            <w:vAlign w:val="center"/>
          </w:tcPr>
          <w:p>
            <w:r>
              <w:rPr>
                <w:b/>
                <w:bCs/>
                <w:color w:val="FFFFFF"/>
                <w:sz w:val="17"/>
                <w:szCs w:val="17"/>
              </w:rPr>
              <w:t xml:space="preserve">Criterio 9.3 — progresión</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1.º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Conocer algunas normas básicas como peatones y usuarios de los medios de locomoción, identificando ejemplos que ayuden a valorar la importancia de la movilidad segura, saludable y sostenible.</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2.º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b. Conocer e interiorizar normas básicas como peatones y usuarios de los medios de locomoción, tomando conciencia de la importancia de la movilidad segura, saludable y sostenible tanto para las personas como para el planeta.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3.º</w:t>
            </w:r>
          </w:p>
        </w:tc>
        <w:tc>
          <w:tcPr>
            <w:tcW w:type="dxa" w:w="12500"/>
            <w:shd w:fill="FFFFFF" w:val="clear"/>
            <w:tcMar>
              <w:top w:type="dxa" w:w="60"/>
              <w:left w:type="dxa" w:w="100"/>
              <w:bottom w:type="dxa" w:w="60"/>
              <w:right w:type="dxa" w:w="100"/>
            </w:tcMar>
            <w:vAlign w:val="center"/>
          </w:tcPr>
          <w:p>
            <w:r>
              <w:rPr>
                <w:b w:val="false"/>
                <w:bCs w:val="false"/>
                <w:color w:val="000000"/>
                <w:sz w:val="17"/>
                <w:szCs w:val="17"/>
              </w:rPr>
              <w:t xml:space="preserve">Conocer e interiorizar normas básicas para la convivencia en el uso de los espacios públicos como peatones y usuarios de los medios de locomoción, identificando algunas señales de tráfico, iniciándose en la toma de conciencia de la importancia de la movilidad segura, saludable y sostenible tanto para las personas como para el planeta.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4.º</w:t>
            </w:r>
          </w:p>
        </w:tc>
        <w:tc>
          <w:tcPr>
            <w:tcW w:type="dxa" w:w="12500"/>
            <w:shd w:fill="F5F7FA" w:val="clear"/>
            <w:tcMar>
              <w:top w:type="dxa" w:w="60"/>
              <w:left w:type="dxa" w:w="100"/>
              <w:bottom w:type="dxa" w:w="60"/>
              <w:right w:type="dxa" w:w="100"/>
            </w:tcMar>
            <w:vAlign w:val="center"/>
          </w:tcPr>
          <w:p>
            <w:r>
              <w:rPr>
                <w:b w:val="false"/>
                <w:bCs w:val="false"/>
                <w:color w:val="000000"/>
                <w:sz w:val="17"/>
                <w:szCs w:val="17"/>
              </w:rPr>
              <w:t xml:space="preserve">Conocer e interiorizar normas básicas para la convivencia en el uso de los espacios públicos como peatones y usuarios de los medios de locomoción, conociendo las señales de tráfico y tomando conciencia de la importancia de la movilidad segura, saludable y sostenible tanto para las personas como para el planeta.</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5.º</w:t>
            </w:r>
          </w:p>
        </w:tc>
        <w:tc>
          <w:tcPr>
            <w:tcW w:type="dxa" w:w="12500"/>
            <w:shd w:fill="FFFFFF"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r>
        <w:tc>
          <w:tcPr>
            <w:tcW w:type="dxa" w:w="900"/>
            <w:shd w:fill="E8F0FE" w:val="clear"/>
            <w:tcMar>
              <w:top w:type="dxa" w:w="60"/>
              <w:left w:type="dxa" w:w="100"/>
              <w:bottom w:type="dxa" w:w="60"/>
              <w:right w:type="dxa" w:w="100"/>
            </w:tcMar>
            <w:vAlign w:val="center"/>
          </w:tcPr>
          <w:p>
            <w:r>
              <w:rPr>
                <w:b/>
                <w:bCs/>
                <w:color w:val="000000"/>
                <w:sz w:val="17"/>
                <w:szCs w:val="17"/>
              </w:rPr>
              <w:t xml:space="preserve">6.º</w:t>
            </w:r>
          </w:p>
        </w:tc>
        <w:tc>
          <w:tcPr>
            <w:tcW w:type="dxa" w:w="12500"/>
            <w:shd w:fill="F5F7FA" w:val="clear"/>
            <w:tcMar>
              <w:top w:type="dxa" w:w="60"/>
              <w:left w:type="dxa" w:w="100"/>
              <w:bottom w:type="dxa" w:w="60"/>
              <w:right w:type="dxa" w:w="100"/>
            </w:tcMar>
            <w:vAlign w:val="center"/>
          </w:tcPr>
          <w:p>
            <w:r>
              <w:rPr>
                <w:b w:val="false"/>
                <w:bCs w:val="false"/>
                <w:color w:val="999999"/>
                <w:sz w:val="17"/>
                <w:szCs w:val="17"/>
              </w:rPr>
              <w:t xml:space="preserve">— (no se trabaja este curso)</w:t>
            </w:r>
          </w:p>
        </w:tc>
      </w:tr>
    </w:tbl>
    <w:p>
      <w:pPr>
        <w:spacing w:after="100"/>
      </w:pPr>
    </w:p>
    <w:sectPr>
      <w:footerReference w:type="default" r:id="rId7"/>
      <w:pgSz w:w="16838" w:h="11906" w:orient="landscape"/>
      <w:pgMar w:top="800" w:right="900" w:bottom="8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5"/>
        <w:szCs w:val="15"/>
      </w:rPr>
      <w:t xml:space="preserve">Secuenciación · Conocimiento del Medio Natural, Social y Cultural · CEIP Capitulaciones de Santa Fe · Pág. </w:t>
    </w:r>
    <w:r>
      <w:rPr>
        <w:color w:val="888888"/>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2026-08-09T08:01:28.398Z</dcterms:created>
  <dcterms:modified xsi:type="dcterms:W3CDTF">2026-08-09T08:01:28.398Z</dcterms:modified>
</cp:coreProperties>
</file>

<file path=docProps/custom.xml><?xml version="1.0" encoding="utf-8"?>
<Properties xmlns="http://schemas.openxmlformats.org/officeDocument/2006/custom-properties" xmlns:vt="http://schemas.openxmlformats.org/officeDocument/2006/docPropsVTypes"/>
</file>