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 w:before="100"/>
        <w:jc w:val="center"/>
      </w:pPr>
      <w:r>
        <w:rPr>
          <w:b/>
          <w:bCs/>
          <w:color w:val="004AAD"/>
          <w:sz w:val="20"/>
          <w:szCs w:val="20"/>
        </w:rPr>
        <w:t xml:space="preserve">CEIP Capitulaciones de Santa Fe · Anexo al Plan de Centro</w:t>
      </w:r>
    </w:p>
    <w:p>
      <w:pPr>
        <w:spacing w:after="30"/>
        <w:jc w:val="center"/>
      </w:pPr>
      <w:r>
        <w:rPr>
          <w:b/>
          <w:bCs/>
          <w:color w:val="004AAD"/>
          <w:sz w:val="34"/>
          <w:szCs w:val="34"/>
        </w:rPr>
        <w:t xml:space="preserve">Secuenciación de contenidos · Educación Física</w:t>
      </w:r>
    </w:p>
    <w:p>
      <w:pPr>
        <w:pBdr>
          <w:bottom w:val="single" w:color="004AAD" w:sz="8"/>
        </w:pBdr>
        <w:spacing w:after="100"/>
        <w:jc w:val="center"/>
      </w:pPr>
      <w:r>
        <w:rPr>
          <w:sz w:val="20"/>
          <w:szCs w:val="20"/>
        </w:rPr>
        <w:t xml:space="preserve">Visión de conjunto de la etapa para el profesorado</w:t>
      </w:r>
    </w:p>
    <w:p>
      <w:pPr>
        <w:spacing w:after="140"/>
      </w:pPr>
      <w:r>
        <w:rPr>
          <w:i/>
          <w:iCs/>
          <w:color w:val="555555"/>
          <w:sz w:val="17"/>
          <w:szCs w:val="17"/>
        </w:rPr>
        <w:t xml:space="preserve">Fuente: programaciones didácticas del centro (volcados de Séneca, curso 2025/2026). Decreto 101/2023 y Orden de 30 de mayo de 2023. Uso: antes de programar, localice el ciclo y compruebe qué se trabajó el curso anterior y qué se trabajará el siguiente; la celda de cada curso indica hasta dónde debe llegar el alumnado ese año.</w:t>
      </w:r>
    </w:p>
    <w:p>
      <w:pPr>
        <w:pStyle w:val="Heading1"/>
        <w:spacing w:after="140" w:before="200"/>
      </w:pPr>
      <w:r>
        <w:rPr>
          <w:b/>
          <w:bCs/>
          <w:color w:val="004AAD"/>
          <w:sz w:val="27"/>
          <w:szCs w:val="27"/>
        </w:rPr>
        <w:t xml:space="preserve">1. Mapa de saberes básicos por ciclo (los grandes contenidos)</w:t>
      </w:r>
    </w:p>
    <w:p>
      <w:pPr>
        <w:spacing w:after="140"/>
      </w:pPr>
      <w:r>
        <w:rPr>
          <w:i/>
          <w:iCs/>
          <w:color w:val="555555"/>
          <w:sz w:val="17"/>
          <w:szCs w:val="17"/>
        </w:rPr>
        <w:t xml:space="preserve">Qué contenidos se abordan en cada ciclo, organizados por bloque. La lectura horizontal muestra la evolución del bloque a lo largo de la etapa.</w:t>
      </w:r>
    </w:p>
    <w:tbl>
      <w:tblPr>
        <w:tblW w:type="dxa" w:w="139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3900"/>
        <w:gridCol w:w="3900"/>
        <w:gridCol w:w="3900"/>
      </w:tblGrid>
      <w:tr>
        <w:trPr>
          <w:tblHeader/>
        </w:trPr>
        <w:tc>
          <w:tcPr>
            <w:tcW w:type="dxa" w:w="2200"/>
            <w:shd w:fill="004AAD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Bloque de saberes</w:t>
            </w:r>
          </w:p>
        </w:tc>
        <w:tc>
          <w:tcPr>
            <w:tcW w:type="dxa" w:w="3900"/>
            <w:shd w:fill="004AAD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1.er ciclo (1.º y 2.º)</w:t>
            </w:r>
          </w:p>
        </w:tc>
        <w:tc>
          <w:tcPr>
            <w:tcW w:type="dxa" w:w="3900"/>
            <w:shd w:fill="004AAD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2.º ciclo (3.º y 4.º)</w:t>
            </w:r>
          </w:p>
        </w:tc>
        <w:tc>
          <w:tcPr>
            <w:tcW w:type="dxa" w:w="3900"/>
            <w:shd w:fill="004AAD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3.er ciclo (5.º y 6.º)</w:t>
            </w:r>
          </w:p>
        </w:tc>
      </w:tr>
      <w:tr>
        <w:tc>
          <w:tcPr>
            <w:tcW w:type="dxa" w:w="2200"/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A. Vida activa y saludable.</w:t>
            </w:r>
          </w:p>
        </w:tc>
        <w:tc>
          <w:tcPr>
            <w:tcW w:type="dxa" w:w="3900"/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sz w:val="15"/>
                <w:szCs w:val="15"/>
              </w:rPr>
              <w:t xml:space="preserve">1. Salud física: efectos físicos beneficiosos de un estilo de vida activo. Alimentación saludable e hidratación. Educación postural en situaciones cotidianas. Cuidado del cuerpo: higiene personal y el descanso tras la actividad física</w:t>
            </w:r>
          </w:p>
          <w:p>
            <w:pPr>
              <w:spacing w:after="40"/>
            </w:pPr>
            <w:r>
              <w:rPr>
                <w:sz w:val="15"/>
                <w:szCs w:val="15"/>
              </w:rPr>
              <w:t xml:space="preserve">2. 2. Salud social: la actividad física como práctica social saludable. Derechos de los niños y niñas en el deporte escolar. Respeto hacia todas las personas con independencia de sus características personales</w:t>
            </w:r>
          </w:p>
          <w:p>
            <w:pPr>
              <w:spacing w:after="40"/>
            </w:pPr>
            <w:r>
              <w:rPr>
                <w:sz w:val="15"/>
                <w:szCs w:val="15"/>
              </w:rPr>
              <w:t xml:space="preserve">3. Salud mental: bienestar personal y en el entorno a través de la motricidad. Autoconocimiento e identificación de fortalezas y debilidades en todos los ámbitos (social, físico y mental)</w:t>
            </w:r>
          </w:p>
        </w:tc>
        <w:tc>
          <w:tcPr>
            <w:tcW w:type="dxa" w:w="3900"/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sz w:val="15"/>
                <w:szCs w:val="15"/>
              </w:rPr>
              <w:t xml:space="preserve">1. Salud física: efectos físicos y psicológicos beneficiosos de un estilo de vida activo. Características de alimentos naturales, procesados y ultraprocesados. Educación postural en acciones motrices habituales. Factores básicos que inciden en el cuidado del cuerpo</w:t>
            </w:r>
          </w:p>
          <w:p>
            <w:pPr>
              <w:spacing w:after="40"/>
            </w:pPr>
            <w:r>
              <w:rPr>
                <w:sz w:val="15"/>
                <w:szCs w:val="15"/>
              </w:rPr>
              <w:t xml:space="preserve">2. Salud social: la actividad física como hábito y alternativa saludable frente a formas de ocio nocivas. Límites para evitar una competitividad desmedida. Aceptación de distintas tipologías corporales, para practicar, en igualdad, diversidad de actividades físico-deportivas</w:t>
            </w:r>
          </w:p>
          <w:p>
            <w:pPr>
              <w:spacing w:after="40"/>
            </w:pPr>
            <w:r>
              <w:rPr>
                <w:sz w:val="15"/>
                <w:szCs w:val="15"/>
              </w:rPr>
              <w:t xml:space="preserve">3. Salud mental: respeto y aceptación del propio cuerpo. Autoconocimiento e identificación de fortalezas y debilidades o posibilidades y limitaciones en todos los ámbitos (social, físico y mental)</w:t>
            </w:r>
          </w:p>
        </w:tc>
        <w:tc>
          <w:tcPr>
            <w:tcW w:type="dxa" w:w="3900"/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color w:val="999999"/>
                <w:sz w:val="15"/>
                <w:szCs w:val="15"/>
              </w:rPr>
              <w:t xml:space="preserve">—</w:t>
            </w:r>
          </w:p>
        </w:tc>
      </w:tr>
      <w:tr>
        <w:tc>
          <w:tcPr>
            <w:tcW w:type="dxa" w:w="2200"/>
            <w:shd w:fill="F5F7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B. Organización y gestión de la actividad física.</w:t>
            </w:r>
          </w:p>
        </w:tc>
        <w:tc>
          <w:tcPr>
            <w:tcW w:type="dxa" w:w="3900"/>
            <w:shd w:fill="F5F7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sz w:val="15"/>
                <w:szCs w:val="15"/>
              </w:rPr>
              <w:t xml:space="preserve">1. Elección de la práctica física: vivencia de diversas experiencias corporales en distintos contextos</w:t>
            </w:r>
          </w:p>
          <w:p>
            <w:pPr>
              <w:spacing w:after="40"/>
            </w:pPr>
            <w:r>
              <w:rPr>
                <w:sz w:val="15"/>
                <w:szCs w:val="15"/>
              </w:rPr>
              <w:t xml:space="preserve">2. Cuidado del material utilizado en la actividad a desarrollar</w:t>
            </w:r>
          </w:p>
          <w:p>
            <w:pPr>
              <w:spacing w:after="40"/>
            </w:pPr>
            <w:r>
              <w:rPr>
                <w:sz w:val="15"/>
                <w:szCs w:val="15"/>
              </w:rPr>
              <w:t xml:space="preserve">3. Preparación de la práctica motriz: vestimenta deportiva y hábitos generales de higiene corporal</w:t>
            </w:r>
          </w:p>
          <w:p>
            <w:pPr>
              <w:spacing w:after="40"/>
            </w:pPr>
            <w:r>
              <w:rPr>
                <w:sz w:val="15"/>
                <w:szCs w:val="15"/>
              </w:rPr>
              <w:t xml:space="preserve">4. Planificación y autorregulación de proyectos motores sencillos: objetivos o metas. Utilización de recursos digitales</w:t>
            </w:r>
          </w:p>
          <w:p>
            <w:pPr>
              <w:spacing w:after="40"/>
            </w:pPr>
            <w:r>
              <w:rPr>
                <w:sz w:val="15"/>
                <w:szCs w:val="15"/>
              </w:rPr>
              <w:t xml:space="preserve">5. Prevención de accidentes en las prácticas motrices: juegos de activación, calentamiento y vuelta a la calma</w:t>
            </w:r>
          </w:p>
        </w:tc>
        <w:tc>
          <w:tcPr>
            <w:tcW w:type="dxa" w:w="3900"/>
            <w:shd w:fill="F5F7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sz w:val="15"/>
                <w:szCs w:val="15"/>
              </w:rPr>
              <w:t xml:space="preserve">1. Elección de la práctica física: usos y finalidades catárticos, lúdicorecreativos, cooperativos, competitivo, agonística, funcional, social, expresiva y comunicativa, creativa o de interacción. Respeto de las elecciones de los demás</w:t>
            </w:r>
          </w:p>
          <w:p>
            <w:pPr>
              <w:spacing w:after="40"/>
            </w:pPr>
            <w:r>
              <w:rPr>
                <w:sz w:val="15"/>
                <w:szCs w:val="15"/>
              </w:rPr>
              <w:t xml:space="preserve">2. Cuidado y preparación del material según la actividad a desarrollar</w:t>
            </w:r>
          </w:p>
          <w:p>
            <w:pPr>
              <w:spacing w:after="40"/>
            </w:pPr>
            <w:r>
              <w:rPr>
                <w:sz w:val="15"/>
                <w:szCs w:val="15"/>
              </w:rPr>
              <w:t xml:space="preserve">3. Pautas de higiene personal relacionadas con la actividad física</w:t>
            </w:r>
          </w:p>
          <w:p>
            <w:pPr>
              <w:spacing w:after="40"/>
            </w:pPr>
            <w:r>
              <w:rPr>
                <w:sz w:val="15"/>
                <w:szCs w:val="15"/>
              </w:rPr>
              <w:t xml:space="preserve">4. Planificación y autorregulación de proyectos motores: mecanismos básicos para ejecutar lo planificado. Utilización de recursos digitales</w:t>
            </w:r>
          </w:p>
          <w:p>
            <w:pPr>
              <w:spacing w:after="40"/>
            </w:pPr>
            <w:r>
              <w:rPr>
                <w:sz w:val="15"/>
                <w:szCs w:val="15"/>
              </w:rPr>
              <w:t xml:space="preserve">5. Prevención de accidentes en las prácticas motrices: mecanismos de prevención y control corporal para la prevención de lesiones</w:t>
            </w:r>
          </w:p>
        </w:tc>
        <w:tc>
          <w:tcPr>
            <w:tcW w:type="dxa" w:w="3900"/>
            <w:shd w:fill="F5F7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sz w:val="15"/>
                <w:szCs w:val="15"/>
              </w:rPr>
              <w:t xml:space="preserve">1. Usos y finalidades: catárticos, lúdico-recreativos, cooperativos, competitivos, agonísticos, funcional, social, expresiva y comunicativa, creativa o de interacción</w:t>
            </w:r>
          </w:p>
          <w:p>
            <w:pPr>
              <w:spacing w:after="40"/>
            </w:pPr>
            <w:r>
              <w:rPr>
                <w:sz w:val="15"/>
                <w:szCs w:val="15"/>
              </w:rPr>
              <w:t xml:space="preserve">2. Actitudes consumistas en torno al equipamiento. Investigación, usando recursos digitales y, análisis crítico de la adquisición de material para la práctica físico-deportiva</w:t>
            </w:r>
          </w:p>
          <w:p>
            <w:pPr>
              <w:spacing w:after="40"/>
            </w:pPr>
            <w:r>
              <w:rPr>
                <w:sz w:val="15"/>
                <w:szCs w:val="15"/>
              </w:rPr>
              <w:t xml:space="preserve">3. Hábitos autónomos de higiene corporal en acciones cotidianas</w:t>
            </w:r>
          </w:p>
          <w:p>
            <w:pPr>
              <w:spacing w:after="40"/>
            </w:pPr>
            <w:r>
              <w:rPr>
                <w:sz w:val="15"/>
                <w:szCs w:val="15"/>
              </w:rPr>
              <w:t xml:space="preserve">4. Planificación y autorregulación de proyectos motores: seguimiento y valoración durante el proceso y del resultado. Utilización de recursos digitales</w:t>
            </w:r>
          </w:p>
          <w:p>
            <w:pPr>
              <w:spacing w:after="40"/>
            </w:pPr>
            <w:r>
              <w:rPr>
                <w:sz w:val="15"/>
                <w:szCs w:val="15"/>
              </w:rPr>
              <w:t xml:space="preserve">5. Prevención de accidentes en las prácticas motrices: calentamiento general y vuelta a la calma. Importancia de respetar las normas de seguridad. Compromiso de responsabilidad hacia la seguridad propia y de los demás</w:t>
            </w:r>
          </w:p>
          <w:p>
            <w:pPr>
              <w:spacing w:after="40"/>
            </w:pPr>
            <w:r>
              <w:rPr>
                <w:sz w:val="15"/>
                <w:szCs w:val="15"/>
              </w:rPr>
              <w:t xml:space="preserve">6. Actuaciones básicas ante accidentes durante la práctica de actividades físicas. Posición lateral de seguridad. Conducta PAS (proteger, avisar, socorrer)</w:t>
            </w:r>
          </w:p>
        </w:tc>
      </w:tr>
      <w:tr>
        <w:tc>
          <w:tcPr>
            <w:tcW w:type="dxa" w:w="2200"/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C. Resolución de problemas en situaciones motrices</w:t>
            </w:r>
          </w:p>
        </w:tc>
        <w:tc>
          <w:tcPr>
            <w:tcW w:type="dxa" w:w="3900"/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sz w:val="15"/>
                <w:szCs w:val="15"/>
              </w:rPr>
              <w:t xml:space="preserve">1. Toma de decisiones: adecuación de las acciones a las capacidades y las limitaciones personales en situaciones motrices individuales. Coordinación de acciones con compañeros y compañeras en situaciones cooperativas. Adecuación de la acción a la ubicación del adversario en situaciones motrices de persecución y de interacción con un móvil. Selección de la posición corporal o la distancia adecuadas en situaciones de oposición de contacto. Selección de acciones para mantener la posesión, recuperar el móvil o evitar que el atacante progrese en situaciones motrices de colaboración-oposición de persecución y de interacción con un móvil</w:t>
            </w:r>
          </w:p>
          <w:p>
            <w:pPr>
              <w:spacing w:after="40"/>
            </w:pPr>
            <w:r>
              <w:rPr>
                <w:sz w:val="15"/>
                <w:szCs w:val="15"/>
              </w:rPr>
              <w:t xml:space="preserve">2. Capacidades perceptivo-motrices en contexto de práctica: integración del esquema corporal: conciencia corporal. Lateralidad y su proyección en el espacio. Coordinación óculo-pédica y óculo-manual. Equilibrio estático y dinámico</w:t>
            </w:r>
          </w:p>
          <w:p>
            <w:pPr>
              <w:spacing w:after="40"/>
            </w:pPr>
            <w:r>
              <w:rPr>
                <w:sz w:val="15"/>
                <w:szCs w:val="15"/>
              </w:rPr>
              <w:t xml:space="preserve">3. Capacidades físicas desde el ámbito lúdico y el juego</w:t>
            </w:r>
          </w:p>
          <w:p>
            <w:pPr>
              <w:spacing w:after="40"/>
            </w:pPr>
            <w:r>
              <w:rPr>
                <w:sz w:val="15"/>
                <w:szCs w:val="15"/>
              </w:rPr>
              <w:t xml:space="preserve">4. Habilidades y destrezas motrices básicas genéricas: locomotrices, no locomotrices y manipulativas</w:t>
            </w:r>
          </w:p>
          <w:p>
            <w:pPr>
              <w:spacing w:after="40"/>
            </w:pPr>
            <w:r>
              <w:rPr>
                <w:sz w:val="15"/>
                <w:szCs w:val="15"/>
              </w:rPr>
              <w:t xml:space="preserve">5. Creatividad motriz: variación y adecuación de la acción motriz ante estímulos internos. Apoyo en recursos digitales</w:t>
            </w:r>
          </w:p>
        </w:tc>
        <w:tc>
          <w:tcPr>
            <w:tcW w:type="dxa" w:w="3900"/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color w:val="999999"/>
                <w:sz w:val="15"/>
                <w:szCs w:val="15"/>
              </w:rPr>
              <w:t xml:space="preserve">—</w:t>
            </w:r>
          </w:p>
        </w:tc>
        <w:tc>
          <w:tcPr>
            <w:tcW w:type="dxa" w:w="3900"/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color w:val="999999"/>
                <w:sz w:val="15"/>
                <w:szCs w:val="15"/>
              </w:rPr>
              <w:t xml:space="preserve">—</w:t>
            </w:r>
          </w:p>
        </w:tc>
      </w:tr>
      <w:tr>
        <w:tc>
          <w:tcPr>
            <w:tcW w:type="dxa" w:w="2200"/>
            <w:shd w:fill="F5F7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D. Autorregulación emocional e interacción social en situaciones motrices.</w:t>
            </w:r>
          </w:p>
        </w:tc>
        <w:tc>
          <w:tcPr>
            <w:tcW w:type="dxa" w:w="3900"/>
            <w:shd w:fill="F5F7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sz w:val="15"/>
                <w:szCs w:val="15"/>
              </w:rPr>
              <w:t xml:space="preserve">1. Gestión emocional: estrategias de identificación, experimentación y manifestación de emociones, pensamientos y sentimientos a partir de experiencias motrices. Gestión del conflicto: iniciarse en el conocimiento de estrategias para solucionar situaciones conflictivas; establecimiento de medidas guiadas para solucionar la situación problemática y acuerdos para adoptarlas</w:t>
            </w:r>
          </w:p>
          <w:p>
            <w:pPr>
              <w:spacing w:after="40"/>
            </w:pPr>
            <w:r>
              <w:rPr>
                <w:sz w:val="15"/>
                <w:szCs w:val="15"/>
              </w:rPr>
              <w:t xml:space="preserve">2. Habilidades sociales: verbalización de emociones derivadas de la interacción en contextos motrices</w:t>
            </w:r>
          </w:p>
          <w:p>
            <w:pPr>
              <w:spacing w:after="40"/>
            </w:pPr>
            <w:r>
              <w:rPr>
                <w:sz w:val="15"/>
                <w:szCs w:val="15"/>
              </w:rPr>
              <w:t xml:space="preserve">3. Respeto a las reglas de juego, a las normas y a los compañeros. Tolerancia a la frustración</w:t>
            </w:r>
          </w:p>
          <w:p>
            <w:pPr>
              <w:spacing w:after="40"/>
            </w:pPr>
            <w:r>
              <w:rPr>
                <w:sz w:val="15"/>
                <w:szCs w:val="15"/>
              </w:rPr>
              <w:t xml:space="preserve">4. Conductas que favorezcan la convivencia y de igualdad de género, inclusivas y de respeto a los demás, en situaciones motrices: estrategias de identificación de conductas discriminatorias o contrarias a la convivencia</w:t>
            </w:r>
          </w:p>
        </w:tc>
        <w:tc>
          <w:tcPr>
            <w:tcW w:type="dxa" w:w="3900"/>
            <w:shd w:fill="F5F7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sz w:val="15"/>
                <w:szCs w:val="15"/>
              </w:rPr>
              <w:t xml:space="preserve">1. Gestión emocional: reconocimiento de emociones propias, pensamientos y sentimientos a partir de experiencias motrices</w:t>
            </w:r>
          </w:p>
          <w:p>
            <w:pPr>
              <w:spacing w:after="40"/>
            </w:pPr>
            <w:r>
              <w:rPr>
                <w:sz w:val="15"/>
                <w:szCs w:val="15"/>
              </w:rPr>
              <w:t xml:space="preserve">2. Habilidades sociales: escucha activa y estrategias de negociación para la resolución de conflictos en contextos motrices</w:t>
            </w:r>
          </w:p>
          <w:p>
            <w:pPr>
              <w:spacing w:after="40"/>
            </w:pPr>
            <w:r>
              <w:rPr>
                <w:sz w:val="15"/>
                <w:szCs w:val="15"/>
              </w:rPr>
              <w:t xml:space="preserve">3. Concepto de deportividad, aceptación de las normas del juego, respeto al adversario, a los compañeros, a los árbitros, espectadores y profesores</w:t>
            </w:r>
          </w:p>
          <w:p>
            <w:pPr>
              <w:spacing w:after="40"/>
            </w:pPr>
            <w:r>
              <w:rPr>
                <w:sz w:val="15"/>
                <w:szCs w:val="15"/>
              </w:rPr>
              <w:t xml:space="preserve">4. Conductas contrarias a la convivencia, discriminatorias o sexistas, en situaciones motrices (discriminación por cuestiones de competencia motriz, etnia, género u otras): efectos negativos y estrategias de identificación y efectos negativos</w:t>
            </w:r>
          </w:p>
        </w:tc>
        <w:tc>
          <w:tcPr>
            <w:tcW w:type="dxa" w:w="3900"/>
            <w:shd w:fill="F5F7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sz w:val="15"/>
                <w:szCs w:val="15"/>
              </w:rPr>
              <w:t xml:space="preserve">1. Gestión emocional: ansiedad, estrés, ira, tristeza y situaciones motrices. Estrategias de afrontamiento y gestión. Introspección, motivación, capacidad de expresión (asertividad) como medio para superar las diferencias individuales en una práctica, lúdica o deportiva, de todos y para todos</w:t>
            </w:r>
          </w:p>
          <w:p>
            <w:pPr>
              <w:spacing w:after="40"/>
            </w:pPr>
            <w:r>
              <w:rPr>
                <w:sz w:val="15"/>
                <w:szCs w:val="15"/>
              </w:rPr>
              <w:t xml:space="preserve">2. Habilidades sociales: estrategias de trabajo en equipo para la resolución constructiva de conflictos en situaciones motrices colectivas. Respeto y tolerancia a las diferencias individuales, adjudicación de roles, liderazgo, aceptación de responsabilidades</w:t>
            </w:r>
          </w:p>
          <w:p>
            <w:pPr>
              <w:spacing w:after="40"/>
            </w:pPr>
            <w:r>
              <w:rPr>
                <w:sz w:val="15"/>
                <w:szCs w:val="15"/>
              </w:rPr>
              <w:t xml:space="preserve">3. Concepto de fairplay o «juego limpio». Acciones que muestren una amenaza a la práctica deportiva. Hábitos no adecuados, conductas violentas, manipulación del juego</w:t>
            </w:r>
          </w:p>
          <w:p>
            <w:pPr>
              <w:spacing w:after="40"/>
            </w:pPr>
            <w:r>
              <w:rPr>
                <w:sz w:val="15"/>
                <w:szCs w:val="15"/>
              </w:rPr>
              <w:t xml:space="preserve">4. Identificación y rechazo de conductas violentas o contrarias a la convivencia en situaciones motrices</w:t>
            </w:r>
          </w:p>
        </w:tc>
      </w:tr>
      <w:tr>
        <w:tc>
          <w:tcPr>
            <w:tcW w:type="dxa" w:w="2200"/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E. Manifestaciones de la cultura motriz</w:t>
            </w:r>
          </w:p>
        </w:tc>
        <w:tc>
          <w:tcPr>
            <w:tcW w:type="dxa" w:w="3900"/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sz w:val="15"/>
                <w:szCs w:val="15"/>
              </w:rPr>
              <w:t xml:space="preserve">1. Aportaciones de la cultura motriz a la herencia cultural andaluza. Los juegos y las danzas como manifestación de la cultura andaluza</w:t>
            </w:r>
          </w:p>
          <w:p>
            <w:pPr>
              <w:spacing w:after="40"/>
            </w:pPr>
            <w:r>
              <w:rPr>
                <w:sz w:val="15"/>
                <w:szCs w:val="15"/>
              </w:rPr>
              <w:t xml:space="preserve">2. Usos comunicativos de la corporalidad: gestos, muecas, posturas y otros</w:t>
            </w:r>
          </w:p>
          <w:p>
            <w:pPr>
              <w:spacing w:after="40"/>
            </w:pPr>
            <w:r>
              <w:rPr>
                <w:sz w:val="15"/>
                <w:szCs w:val="15"/>
              </w:rPr>
              <w:t xml:space="preserve">3. Práctica de actividades rítmico-musicales con carácter artístico-expresivo</w:t>
            </w:r>
          </w:p>
          <w:p>
            <w:pPr>
              <w:spacing w:after="40"/>
            </w:pPr>
            <w:r>
              <w:rPr>
                <w:sz w:val="15"/>
                <w:szCs w:val="15"/>
              </w:rPr>
              <w:t xml:space="preserve">4. Deporte y perspectiva de género: referentes en el deporte de distintos géneros</w:t>
            </w:r>
          </w:p>
        </w:tc>
        <w:tc>
          <w:tcPr>
            <w:tcW w:type="dxa" w:w="3900"/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color w:val="999999"/>
                <w:sz w:val="15"/>
                <w:szCs w:val="15"/>
              </w:rPr>
              <w:t xml:space="preserve">—</w:t>
            </w:r>
          </w:p>
        </w:tc>
        <w:tc>
          <w:tcPr>
            <w:tcW w:type="dxa" w:w="3900"/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color w:val="999999"/>
                <w:sz w:val="15"/>
                <w:szCs w:val="15"/>
              </w:rPr>
              <w:t xml:space="preserve">—</w:t>
            </w:r>
          </w:p>
        </w:tc>
      </w:tr>
      <w:tr>
        <w:tc>
          <w:tcPr>
            <w:tcW w:type="dxa" w:w="2200"/>
            <w:shd w:fill="F5F7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F. Interacción eficiente y sostenible con el entorno.</w:t>
            </w:r>
          </w:p>
        </w:tc>
        <w:tc>
          <w:tcPr>
            <w:tcW w:type="dxa" w:w="3900"/>
            <w:shd w:fill="F5F7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sz w:val="15"/>
                <w:szCs w:val="15"/>
              </w:rPr>
              <w:t xml:space="preserve">1. Normas de uso: educación vial para peatones. Normas de uso de la vía pública. Movilidad segura, saludable y sostenible</w:t>
            </w:r>
          </w:p>
          <w:p>
            <w:pPr>
              <w:spacing w:after="40"/>
            </w:pPr>
            <w:r>
              <w:rPr>
                <w:sz w:val="15"/>
                <w:szCs w:val="15"/>
              </w:rPr>
              <w:t xml:space="preserve">2. Posibilidades motrices de los espacios de juego y esparcimiento infantil</w:t>
            </w:r>
          </w:p>
          <w:p>
            <w:pPr>
              <w:spacing w:after="40"/>
            </w:pPr>
            <w:r>
              <w:rPr>
                <w:sz w:val="15"/>
                <w:szCs w:val="15"/>
              </w:rPr>
              <w:t xml:space="preserve">3. El material físico y digital, y sus posibilidades de uso para el desarrollo de la motricidad</w:t>
            </w:r>
          </w:p>
          <w:p>
            <w:pPr>
              <w:spacing w:after="40"/>
            </w:pPr>
            <w:r>
              <w:rPr>
                <w:sz w:val="15"/>
                <w:szCs w:val="15"/>
              </w:rPr>
              <w:t xml:space="preserve">4. Realización de actividades seguras en el medio natural y urbano, valorando las posibilidades que brinda el entorno y clima de Andalucía</w:t>
            </w:r>
          </w:p>
          <w:p>
            <w:pPr>
              <w:spacing w:after="40"/>
            </w:pPr>
            <w:r>
              <w:rPr>
                <w:sz w:val="15"/>
                <w:szCs w:val="15"/>
              </w:rPr>
              <w:t xml:space="preserve">5. Cuidado del entorno próximo y de los animales y plantas que en él conviven, como servicio a la comunidad, durante la práctica de actividades físicas en el medio natural y urbano. Uso eficiente y respetuosos de las instalaciones deportivas del entorno</w:t>
            </w:r>
          </w:p>
        </w:tc>
        <w:tc>
          <w:tcPr>
            <w:tcW w:type="dxa" w:w="3900"/>
            <w:shd w:fill="F5F7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sz w:val="15"/>
                <w:szCs w:val="15"/>
              </w:rPr>
              <w:t xml:space="preserve">1. Normas de uso: educación vial para bicicletas. Movilidad segura, saludable y sostenible</w:t>
            </w:r>
          </w:p>
          <w:p>
            <w:pPr>
              <w:spacing w:after="40"/>
            </w:pPr>
            <w:r>
              <w:rPr>
                <w:sz w:val="15"/>
                <w:szCs w:val="15"/>
              </w:rPr>
              <w:t xml:space="preserve">2. Espacios naturales en el contexto urbano: uso, disfrute seguro y mantenimiento</w:t>
            </w:r>
          </w:p>
          <w:p>
            <w:pPr>
              <w:spacing w:after="40"/>
            </w:pPr>
            <w:r>
              <w:rPr>
                <w:sz w:val="15"/>
                <w:szCs w:val="15"/>
              </w:rPr>
              <w:t xml:space="preserve">3. Estado del material físico y digital para actividades en el medio natural y urbano: valoración previa y actuación ante desperfectos</w:t>
            </w:r>
          </w:p>
          <w:p>
            <w:pPr>
              <w:spacing w:after="40"/>
            </w:pPr>
            <w:r>
              <w:rPr>
                <w:sz w:val="15"/>
                <w:szCs w:val="15"/>
              </w:rPr>
              <w:t xml:space="preserve">4. Prevención y sensibilización sobre la generación de residuos y su correcta gestión</w:t>
            </w:r>
          </w:p>
          <w:p>
            <w:pPr>
              <w:spacing w:after="40"/>
            </w:pPr>
            <w:r>
              <w:rPr>
                <w:sz w:val="15"/>
                <w:szCs w:val="15"/>
              </w:rPr>
              <w:t xml:space="preserve">5. Realización de actividades físicas seguras en el medio natural y urbano, valorando las posibilidades que brinda el entorno y clima de Andalucía</w:t>
            </w:r>
          </w:p>
          <w:p>
            <w:pPr>
              <w:spacing w:after="40"/>
            </w:pPr>
            <w:r>
              <w:rPr>
                <w:sz w:val="15"/>
                <w:szCs w:val="15"/>
              </w:rPr>
              <w:t xml:space="preserve">6. Cuidado del entorno próximo y de los animales y plantas que en él conviven como servicio a la comunidad, durante la práctica segura de actividades físicas en el medio natural y urbano</w:t>
            </w:r>
          </w:p>
        </w:tc>
        <w:tc>
          <w:tcPr>
            <w:tcW w:type="dxa" w:w="3900"/>
            <w:shd w:fill="F5F7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sz w:val="15"/>
                <w:szCs w:val="15"/>
              </w:rPr>
              <w:t xml:space="preserve">1. Normas de uso: la educación vial desde la actividad física y deportiva. Movilidad segura, saludable y sostenible</w:t>
            </w:r>
          </w:p>
          <w:p>
            <w:pPr>
              <w:spacing w:after="40"/>
            </w:pPr>
            <w:r>
              <w:rPr>
                <w:sz w:val="15"/>
                <w:szCs w:val="15"/>
              </w:rPr>
              <w:t xml:space="preserve">2. Transporte activo, seguro y sostenible: bicicletas, patines, patinetes</w:t>
            </w:r>
          </w:p>
          <w:p>
            <w:pPr>
              <w:spacing w:after="40"/>
            </w:pPr>
            <w:r>
              <w:rPr>
                <w:sz w:val="15"/>
                <w:szCs w:val="15"/>
              </w:rPr>
              <w:t xml:space="preserve">3. Previsión de riesgos de accidente durante la práctica en el medio natural y urbano: valoración previa y actuación</w:t>
            </w:r>
          </w:p>
          <w:p>
            <w:pPr>
              <w:spacing w:after="40"/>
            </w:pPr>
            <w:r>
              <w:rPr>
                <w:sz w:val="15"/>
                <w:szCs w:val="15"/>
              </w:rPr>
              <w:t xml:space="preserve">4. Aplicación, construcción y reutilización de materiales físicos y digitales para la práctica motriz</w:t>
            </w:r>
          </w:p>
          <w:p>
            <w:pPr>
              <w:spacing w:after="40"/>
            </w:pPr>
            <w:r>
              <w:rPr>
                <w:sz w:val="15"/>
                <w:szCs w:val="15"/>
              </w:rPr>
              <w:t xml:space="preserve">5. Práctica de actividades físicas en el medio natural y urbano, valorando las posibilidades que brinda el entorno y clima de Andalucía. Consumo adecuado: búsqueda, construcción, reparación y reutilización de elementos y materiales para la práctica motriz</w:t>
            </w:r>
          </w:p>
          <w:p>
            <w:pPr>
              <w:spacing w:after="40"/>
            </w:pPr>
            <w:r>
              <w:rPr>
                <w:sz w:val="15"/>
                <w:szCs w:val="15"/>
              </w:rPr>
              <w:t xml:space="preserve">6. Cuidado del entorno próximo y de los animales y plantas que en él conviven, como servicio a la comunidad, durante la práctica de actividad física en el medio natural y urbano</w:t>
            </w:r>
          </w:p>
        </w:tc>
      </w:tr>
      <w:tr>
        <w:tc>
          <w:tcPr>
            <w:tcW w:type="dxa" w:w="2200"/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C. Resolución de problemas en situaciones motrices.</w:t>
            </w:r>
          </w:p>
        </w:tc>
        <w:tc>
          <w:tcPr>
            <w:tcW w:type="dxa" w:w="3900"/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color w:val="999999"/>
                <w:sz w:val="15"/>
                <w:szCs w:val="15"/>
              </w:rPr>
              <w:t xml:space="preserve">—</w:t>
            </w:r>
          </w:p>
        </w:tc>
        <w:tc>
          <w:tcPr>
            <w:tcW w:type="dxa" w:w="3900"/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sz w:val="15"/>
                <w:szCs w:val="15"/>
              </w:rPr>
              <w:t xml:space="preserve">1. Toma de decisiones: distribución racional del esfuerzo en situaciones motrices individuales. Ubicación en el espacio en situaciones cooperativas. Ubicación en el espacio y reubicación tras cada acción en situaciones motrices de persecución y de interacción con un móvil. Anticipación a las decisiones ofensivas del adversario en situaciones de oposición de contacto. Pase a compañeros y compañeras desmarcados o en situación ventajosa en situaciones motrices de colaboración-oposición de persecución y de interacción con un móvil</w:t>
            </w:r>
          </w:p>
          <w:p>
            <w:pPr>
              <w:spacing w:after="40"/>
            </w:pPr>
            <w:r>
              <w:rPr>
                <w:sz w:val="15"/>
                <w:szCs w:val="15"/>
              </w:rPr>
              <w:t xml:space="preserve">2. Capacidades perceptivo-motrices en contexto de práctica: integración del esquema corporal, control tónico-postural e independencia segmentaria en situaciones motrices. Definición de la lateralidad. Coordinación dinámica general y segmentaria</w:t>
            </w:r>
          </w:p>
          <w:p>
            <w:pPr>
              <w:spacing w:after="40"/>
            </w:pPr>
            <w:r>
              <w:rPr>
                <w:sz w:val="15"/>
                <w:szCs w:val="15"/>
              </w:rPr>
              <w:t xml:space="preserve">3. Capacidades condicionales: capacidades físicas básicas</w:t>
            </w:r>
          </w:p>
          <w:p>
            <w:pPr>
              <w:spacing w:after="40"/>
            </w:pPr>
            <w:r>
              <w:rPr>
                <w:sz w:val="15"/>
                <w:szCs w:val="15"/>
              </w:rPr>
              <w:t xml:space="preserve">4. Habilidades y destrezas motrices básicas genéricas: locomotrices, no locomotrices y manipulativas. Combinación de habilidades</w:t>
            </w:r>
          </w:p>
          <w:p>
            <w:pPr>
              <w:spacing w:after="40"/>
            </w:pPr>
            <w:r>
              <w:rPr>
                <w:sz w:val="15"/>
                <w:szCs w:val="15"/>
              </w:rPr>
              <w:t xml:space="preserve">5. Creatividad motriz: variación y adecuación de la acción motriz ante estímulos internos y externos. Apoyo en recursos digitales</w:t>
            </w:r>
          </w:p>
        </w:tc>
        <w:tc>
          <w:tcPr>
            <w:tcW w:type="dxa" w:w="3900"/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sz w:val="15"/>
                <w:szCs w:val="15"/>
              </w:rPr>
              <w:t xml:space="preserve">1. Toma de decisiones: selección de acciones en función del entorno en situaciones motrices individuales. Selección de acciones para el ajuste espacio-temporal en la interacción con los compañeros y compañeras en situaciones cooperativas. Selección de zonas de envío del móvil desde donde sea difícil devolverlo, en situaciones motrices de persecución y de interacción con un móvil. Selección adecuada de las habilidades motrices en situaciones de oposición de contacto. Desmarque y ubicación en un lugar desde el que se constituya un apoyo para los demás en situaciones motrices de colaboración- oposición de persecución y de interacción con un móvil</w:t>
            </w:r>
          </w:p>
          <w:p>
            <w:pPr>
              <w:spacing w:after="40"/>
            </w:pPr>
            <w:r>
              <w:rPr>
                <w:sz w:val="15"/>
                <w:szCs w:val="15"/>
              </w:rPr>
              <w:t xml:space="preserve">2. Capacidades perceptivo-motrices en contexto de práctica: integración del esquema corporal; equilibrio estático y dinámico en situaciones de complejidad creciente o superficies inestables. Estructuración espacial (percepción de objetos, de distancias, orientación, percepción e interceptación de trayectorias, agrupamiento-dispersión y transposición). Estructuración temporal (simultaneidad y sucesión de acciones) y espacio-temporal (percepción de duraciones, de velocidad, de intervalos, de estructuras, de ritmos y de ajuste perceptivo en el envío y en la interceptación de trayectorias de móviles). Moderadamente diferente en Madrid</w:t>
            </w:r>
          </w:p>
          <w:p>
            <w:pPr>
              <w:spacing w:after="40"/>
            </w:pPr>
            <w:r>
              <w:rPr>
                <w:sz w:val="15"/>
                <w:szCs w:val="15"/>
              </w:rPr>
              <w:t xml:space="preserve">3. Capacidades condicionales: capacidades físicas básicas y resultantes (coordinación, equilibrio y agilidad)</w:t>
            </w:r>
          </w:p>
          <w:p>
            <w:pPr>
              <w:spacing w:after="40"/>
            </w:pPr>
            <w:r>
              <w:rPr>
                <w:sz w:val="15"/>
                <w:szCs w:val="15"/>
              </w:rPr>
              <w:t xml:space="preserve">4. Iniciación de las habilidades motrices específicas asociadas a la técnica en actividades físico-deportivas: aspectos principales</w:t>
            </w:r>
          </w:p>
          <w:p>
            <w:pPr>
              <w:spacing w:after="40"/>
            </w:pPr>
            <w:r>
              <w:rPr>
                <w:sz w:val="15"/>
                <w:szCs w:val="15"/>
              </w:rPr>
              <w:t xml:space="preserve">5. Creatividad motriz: identificación de estímulos internos o externos que exijan un reajuste instantáneo de la acción motriz. Apoyo enrecursos digitales</w:t>
            </w:r>
          </w:p>
        </w:tc>
      </w:tr>
      <w:tr>
        <w:tc>
          <w:tcPr>
            <w:tcW w:type="dxa" w:w="2200"/>
            <w:shd w:fill="F5F7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E. Manifestaciones de la cultura motriz.</w:t>
            </w:r>
          </w:p>
        </w:tc>
        <w:tc>
          <w:tcPr>
            <w:tcW w:type="dxa" w:w="3900"/>
            <w:shd w:fill="F5F7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color w:val="999999"/>
                <w:sz w:val="15"/>
                <w:szCs w:val="15"/>
              </w:rPr>
              <w:t xml:space="preserve">—</w:t>
            </w:r>
          </w:p>
        </w:tc>
        <w:tc>
          <w:tcPr>
            <w:tcW w:type="dxa" w:w="3900"/>
            <w:shd w:fill="F5F7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sz w:val="15"/>
                <w:szCs w:val="15"/>
              </w:rPr>
              <w:t xml:space="preserve">1. Aportaciones de la cultura motriz a la herencia cultural andaluza. Los juegos y las danzas como manifestación de la interculturalidad</w:t>
            </w:r>
          </w:p>
          <w:p>
            <w:pPr>
              <w:spacing w:after="40"/>
            </w:pPr>
            <w:r>
              <w:rPr>
                <w:sz w:val="15"/>
                <w:szCs w:val="15"/>
              </w:rPr>
              <w:t xml:space="preserve">2. Usos comunicativos de la corporalidad: comunicación de sensaciones, sentimientos, emociones e ideas simples</w:t>
            </w:r>
          </w:p>
          <w:p>
            <w:pPr>
              <w:spacing w:after="40"/>
            </w:pPr>
            <w:r>
              <w:rPr>
                <w:sz w:val="15"/>
                <w:szCs w:val="15"/>
              </w:rPr>
              <w:t xml:space="preserve">3. Práctica de actividades rítmico-musicales con carácter expresivo</w:t>
            </w:r>
          </w:p>
          <w:p>
            <w:pPr>
              <w:spacing w:after="40"/>
            </w:pPr>
            <w:r>
              <w:rPr>
                <w:sz w:val="15"/>
                <w:szCs w:val="15"/>
              </w:rPr>
              <w:t xml:space="preserve">4. Deporte e igualdad y perspectiva de género: ligas masculinas, femeninas y mixtas de distintos deportes. Referentes en el deporte de distintos géneros. La cultura del esfuerzo para conseguir un objetivo</w:t>
            </w:r>
          </w:p>
        </w:tc>
        <w:tc>
          <w:tcPr>
            <w:tcW w:type="dxa" w:w="3900"/>
            <w:shd w:fill="F5F7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sz w:val="15"/>
                <w:szCs w:val="15"/>
              </w:rPr>
              <w:t xml:space="preserve">1. Aportaciones de la cultura motriz a la herencia cultural andaluza. Los deportes como seña de identidad cultural</w:t>
            </w:r>
          </w:p>
          <w:p>
            <w:pPr>
              <w:spacing w:after="40"/>
            </w:pPr>
            <w:r>
              <w:rPr>
                <w:sz w:val="15"/>
                <w:szCs w:val="15"/>
              </w:rPr>
              <w:t xml:space="preserve">2. Usos comunicativos de la corporalidad: comunicación de sensaciones, sentimientos, emociones e ideas complejas</w:t>
            </w:r>
          </w:p>
          <w:p>
            <w:pPr>
              <w:spacing w:after="40"/>
            </w:pPr>
            <w:r>
              <w:rPr>
                <w:sz w:val="15"/>
                <w:szCs w:val="15"/>
              </w:rPr>
              <w:t xml:space="preserve">3. Práctica de actividades rítmico-musicales con carácter expresivo</w:t>
            </w:r>
          </w:p>
          <w:p>
            <w:pPr>
              <w:spacing w:after="40"/>
            </w:pPr>
            <w:r>
              <w:rPr>
                <w:sz w:val="15"/>
                <w:szCs w:val="15"/>
              </w:rPr>
              <w:t xml:space="preserve">4. Deporte e igualdad y perspectiva de género: sexismo en el deporte amateur y profesional</w:t>
            </w:r>
          </w:p>
          <w:p>
            <w:pPr>
              <w:spacing w:after="40"/>
            </w:pPr>
            <w:r>
              <w:rPr>
                <w:sz w:val="15"/>
                <w:szCs w:val="15"/>
              </w:rPr>
              <w:t xml:space="preserve">5. Deportes olímpicos y paralímpicos, historia e instituciones asociadas a los Juegos Olímpicos y Paralímpicos. La cultura del esfuerzo para conseguir una meta</w:t>
            </w:r>
          </w:p>
        </w:tc>
      </w:tr>
      <w:tr>
        <w:tc>
          <w:tcPr>
            <w:tcW w:type="dxa" w:w="2200"/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A. Vida activa y saludable</w:t>
            </w:r>
          </w:p>
        </w:tc>
        <w:tc>
          <w:tcPr>
            <w:tcW w:type="dxa" w:w="3900"/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color w:val="999999"/>
                <w:sz w:val="15"/>
                <w:szCs w:val="15"/>
              </w:rPr>
              <w:t xml:space="preserve">—</w:t>
            </w:r>
          </w:p>
        </w:tc>
        <w:tc>
          <w:tcPr>
            <w:tcW w:type="dxa" w:w="3900"/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color w:val="999999"/>
                <w:sz w:val="15"/>
                <w:szCs w:val="15"/>
              </w:rPr>
              <w:t xml:space="preserve">—</w:t>
            </w:r>
          </w:p>
        </w:tc>
        <w:tc>
          <w:tcPr>
            <w:tcW w:type="dxa" w:w="3900"/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sz w:val="15"/>
                <w:szCs w:val="15"/>
              </w:rPr>
              <w:t xml:space="preserve">1. Salud física: efectos físicos beneficiosos de un estilo de vida activo. Alimentación saludable e hidratación. Educación postural en situaciones cotidianas. Cuidado del cuerpo: higiene personal y el descanso tras la actividad física. Educación postural en acciones motrices específicas. Responsabilidad personal en el cuidado del cuerpo</w:t>
            </w:r>
          </w:p>
          <w:p>
            <w:pPr>
              <w:spacing w:after="40"/>
            </w:pPr>
            <w:r>
              <w:rPr>
                <w:sz w:val="15"/>
                <w:szCs w:val="15"/>
              </w:rPr>
              <w:t xml:space="preserve">2. Salud social: aproximación a los efectos de los malos hábitos relacionados con la salud e influencia en la práctica de actividad física. La exigencia del deporte profesional. Aceptación de distintas tipologías corporales, para practicar en igualdad, diversidad de actividades físico-deportivas. Estereotipos corporales, de género y competencia motriz</w:t>
            </w:r>
          </w:p>
          <w:p>
            <w:pPr>
              <w:spacing w:after="40"/>
            </w:pPr>
            <w:r>
              <w:rPr>
                <w:sz w:val="15"/>
                <w:szCs w:val="15"/>
              </w:rPr>
              <w:t xml:space="preserve">3. Salud mental: consolidación y ajuste realista del autoconcepto, teniendo en cuenta la perspectiva de género. Respeto y aceptación del propio cuerpo y del aspecto corporal de los demás. Visión crítica de las imágenes ajustadas o distorsionadas ofrecidas en los entornos sociales, tanto reales como virtuales, que ayudan o entorpecen el mantenimiento o la mejora de un equilibrio social, físico y mental</w:t>
            </w:r>
          </w:p>
        </w:tc>
      </w:tr>
    </w:tbl>
    <w:p>
      <w:r>
        <w:br w:type="page"/>
      </w:r>
    </w:p>
    <w:p>
      <w:pPr>
        <w:pStyle w:val="Heading1"/>
        <w:spacing w:after="140" w:before="200"/>
      </w:pPr>
      <w:r>
        <w:rPr>
          <w:b/>
          <w:bCs/>
          <w:color w:val="004AAD"/>
          <w:sz w:val="27"/>
          <w:szCs w:val="27"/>
        </w:rPr>
        <w:t xml:space="preserve">2. Progresión curso a curso de cada criterio de evaluación</w:t>
      </w:r>
    </w:p>
    <w:p>
      <w:pPr>
        <w:spacing w:after="140"/>
      </w:pPr>
      <w:r>
        <w:rPr>
          <w:i/>
          <w:iCs/>
          <w:color w:val="555555"/>
          <w:sz w:val="17"/>
          <w:szCs w:val="17"/>
        </w:rPr>
        <w:t xml:space="preserve">Cada tabla sigue un mismo criterio desde 1.º hasta 6.º. Los cambios de redacción entre cursos indican el salto de exigencia esperado: lo subrayable es lo que se añade o se hace más autónomo cada año.</w:t>
      </w:r>
    </w:p>
    <w:p>
      <w:pPr>
        <w:pStyle w:val="Heading2"/>
        <w:spacing w:after="100" w:before="180"/>
      </w:pPr>
      <w:r>
        <w:rPr>
          <w:b/>
          <w:bCs/>
          <w:color w:val="004AAD"/>
          <w:sz w:val="22"/>
          <w:szCs w:val="22"/>
        </w:rPr>
        <w:t xml:space="preserve">Competencia específica 1. Adoptar un estilo de vida activo y saludable, practicando regularmente actividades físicas, lúdicas y deportivas, adoptando comportamientos que potencien la salud física, mental y social, así como medidas de responsabilidad individual y colectiva durante la práctica motriz</w:t>
      </w:r>
    </w:p>
    <w:tbl>
      <w:tblPr>
        <w:tblW w:type="dxa" w:w="134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12500"/>
      </w:tblGrid>
      <w:tr>
        <w:trPr>
          <w:tblHeader/>
        </w:trPr>
        <w:tc>
          <w:tcPr>
            <w:tcW w:type="dxa" w:w="900"/>
            <w:shd w:fill="004AAD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FFFFFF"/>
                <w:sz w:val="17"/>
                <w:szCs w:val="17"/>
              </w:rPr>
              <w:t xml:space="preserve">Curso</w:t>
            </w:r>
          </w:p>
        </w:tc>
        <w:tc>
          <w:tcPr>
            <w:tcW w:type="dxa" w:w="12500"/>
            <w:shd w:fill="004AAD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FFFFFF"/>
                <w:sz w:val="17"/>
                <w:szCs w:val="17"/>
              </w:rPr>
              <w:t xml:space="preserve">Criterio 1.1 — progresión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1.º</w:t>
            </w:r>
          </w:p>
        </w:tc>
        <w:tc>
          <w:tcPr>
            <w:tcW w:type="dxa" w:w="12500"/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Identificar los desplazamientos activos como práctica saludable, buscando la posibilidad de integrar normas de seguridad y hábitos de higiene, en prácticas motrices cotidianas, conociendo sus beneficios para el establecimiento de un estilo de vida activo.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2.º</w:t>
            </w:r>
          </w:p>
        </w:tc>
        <w:tc>
          <w:tcPr>
            <w:tcW w:type="dxa" w:w="12500"/>
            <w:shd w:fill="F5F7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Identificar los desplazamientos activos como práctica saludable, integrando normas de seguridad y hábitos de higiene, en prácticas motrices cotidianas, conociendo sus beneficios para el establecimiento de un estilo de vida activo.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3.º</w:t>
            </w:r>
          </w:p>
        </w:tc>
        <w:tc>
          <w:tcPr>
            <w:tcW w:type="dxa" w:w="12500"/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Reconocer la actividad física como alternativa de ocio saludable, practicando desplazamientos activos y sostenibles e identificando los efectos beneficiosos a nivel físico y mental que posee adoptar un estilo de vida activo.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4.º</w:t>
            </w:r>
          </w:p>
        </w:tc>
        <w:tc>
          <w:tcPr>
            <w:tcW w:type="dxa" w:w="12500"/>
            <w:shd w:fill="F5F7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Reconocer la actividad física como alternativa de ocio saludable, practicando desplazamientos activos y sostenibles y conociendo los efectos beneficiosos a nivel físico y mental que posee adoptar un estilo de vida activo.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5.º</w:t>
            </w:r>
          </w:p>
        </w:tc>
        <w:tc>
          <w:tcPr>
            <w:tcW w:type="dxa" w:w="12500"/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Identificar los efectos beneficiosos a nivel físico y mental de la actividad física, lúdica y deportiva como paso previo para su integración en la vida diaria, analizando situaciones cotidianas.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6.º</w:t>
            </w:r>
          </w:p>
        </w:tc>
        <w:tc>
          <w:tcPr>
            <w:tcW w:type="dxa" w:w="12500"/>
            <w:shd w:fill="F5F7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Reconocer los efectos beneficiosos a nivel físico y mental de la actividad física, lúdica y deportiva, como paso previo para su integración en la vida diaria, analizando situaciones cotidianas.</w:t>
            </w:r>
          </w:p>
        </w:tc>
      </w:tr>
    </w:tbl>
    <w:p>
      <w:pPr>
        <w:spacing w:after="100"/>
      </w:pPr>
    </w:p>
    <w:tbl>
      <w:tblPr>
        <w:tblW w:type="dxa" w:w="134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12500"/>
      </w:tblGrid>
      <w:tr>
        <w:trPr>
          <w:tblHeader/>
        </w:trPr>
        <w:tc>
          <w:tcPr>
            <w:tcW w:type="dxa" w:w="900"/>
            <w:shd w:fill="004AAD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FFFFFF"/>
                <w:sz w:val="17"/>
                <w:szCs w:val="17"/>
              </w:rPr>
              <w:t xml:space="preserve">Curso</w:t>
            </w:r>
          </w:p>
        </w:tc>
        <w:tc>
          <w:tcPr>
            <w:tcW w:type="dxa" w:w="12500"/>
            <w:shd w:fill="004AAD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FFFFFF"/>
                <w:sz w:val="17"/>
                <w:szCs w:val="17"/>
              </w:rPr>
              <w:t xml:space="preserve">Criterio 1.2 — progresión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1.º</w:t>
            </w:r>
          </w:p>
        </w:tc>
        <w:tc>
          <w:tcPr>
            <w:tcW w:type="dxa" w:w="12500"/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Explorar las posibilidades de la propia motricidad a través del juego, practicando en distintas situaciones cotidianas, medidas básicas de cuidado de la salud personal a través de la higiene corporal y la educación postural.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2.º</w:t>
            </w:r>
          </w:p>
        </w:tc>
        <w:tc>
          <w:tcPr>
            <w:tcW w:type="dxa" w:w="12500"/>
            <w:shd w:fill="F5F7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Explorar las posibilidades de la propia motricidad a través del juego, aplicando en distintas situaciones cotidianas, medidas básicas de cuidado de la salud personal a través de la higiene corporal y la educación postural.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3.º</w:t>
            </w:r>
          </w:p>
        </w:tc>
        <w:tc>
          <w:tcPr>
            <w:tcW w:type="dxa" w:w="12500"/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Practicar medidas de educación postural, alimentación saludable, higiene corporal, normas de seguridad y preparación de la práctica motriz, asumiendo responsabilidades y generando hábitos y rutinas en situaciones cotidianas.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4.º</w:t>
            </w:r>
          </w:p>
        </w:tc>
        <w:tc>
          <w:tcPr>
            <w:tcW w:type="dxa" w:w="12500"/>
            <w:shd w:fill="F5F7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Aplicar medidas de educación postural, alimentación saludable, higiene corporal, normas de seguridad y preparación de la práctica motriz, asumiendo responsabilidades y generando hábitos y rutinas en situaciones cotidianas.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5.º</w:t>
            </w:r>
          </w:p>
        </w:tc>
        <w:tc>
          <w:tcPr>
            <w:tcW w:type="dxa" w:w="12500"/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Implementar los procesos de activación corporal, dosificación del esfuerzo, relajación e higiene y seguridad en la práctica de actividades motrices, lúdicas y deportivas, integrando las propias rutinas de una práctica motriz saludable y responsable.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6.º</w:t>
            </w:r>
          </w:p>
        </w:tc>
        <w:tc>
          <w:tcPr>
            <w:tcW w:type="dxa" w:w="12500"/>
            <w:shd w:fill="F5F7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Integrar los procesos de activación corporal, dosificación del esfuerzo, relajación e higiene y seguridad en la práctica de actividades motrices, interiorizando las rutinas propias de una práctica motriz saludable y responsable.</w:t>
            </w:r>
          </w:p>
        </w:tc>
      </w:tr>
    </w:tbl>
    <w:p>
      <w:pPr>
        <w:spacing w:after="100"/>
      </w:pPr>
    </w:p>
    <w:tbl>
      <w:tblPr>
        <w:tblW w:type="dxa" w:w="134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12500"/>
      </w:tblGrid>
      <w:tr>
        <w:trPr>
          <w:tblHeader/>
        </w:trPr>
        <w:tc>
          <w:tcPr>
            <w:tcW w:type="dxa" w:w="900"/>
            <w:shd w:fill="004AAD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FFFFFF"/>
                <w:sz w:val="17"/>
                <w:szCs w:val="17"/>
              </w:rPr>
              <w:t xml:space="preserve">Curso</w:t>
            </w:r>
          </w:p>
        </w:tc>
        <w:tc>
          <w:tcPr>
            <w:tcW w:type="dxa" w:w="12500"/>
            <w:shd w:fill="004AAD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FFFFFF"/>
                <w:sz w:val="17"/>
                <w:szCs w:val="17"/>
              </w:rPr>
              <w:t xml:space="preserve">Criterio 1.3 — progresión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1.º</w:t>
            </w:r>
          </w:p>
        </w:tc>
        <w:tc>
          <w:tcPr>
            <w:tcW w:type="dxa" w:w="12500"/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Vivenciar juegos de activación y vuelta a la calma identificando su utilidad para adaptar el cuerpo a la actividad física y evitar lesiones, manteniendo la calma y sabiendo cómo actuar en caso de que se produzca algún accidente en contextos de práctica motriz.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2.º</w:t>
            </w:r>
          </w:p>
        </w:tc>
        <w:tc>
          <w:tcPr>
            <w:tcW w:type="dxa" w:w="12500"/>
            <w:shd w:fill="F5F7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Participar juegos de activación y vuelta a la calma reconociendo su utilidad para adaptar el cuerpo a la actividad física y evitar lesiones, manteniendo la calma y sabiendo cómo actuar en caso de que se produzca algún accidente en contextos de práctica motriz.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3.º</w:t>
            </w:r>
          </w:p>
        </w:tc>
        <w:tc>
          <w:tcPr>
            <w:tcW w:type="dxa" w:w="12500"/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Ejecutar medidas de precaución y prevención de lesiones en relación con la conservación y mantenimiento del material en el marco de distintas prácticas físico-deportivas y lúdicas, vivenciando protocolos básicos de actuación ante accidentes que se puedan producir en este contexto.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4.º</w:t>
            </w:r>
          </w:p>
        </w:tc>
        <w:tc>
          <w:tcPr>
            <w:tcW w:type="dxa" w:w="12500"/>
            <w:shd w:fill="F5F7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Tomar medidas de precaución y prevención de lesiones en relación con la conservación y mantenimiento del material en el marco de distintas prácticas físico-deportivas y lúdicas, conociendo protocolos básicos de actuación ante accidentes que se puedan producir en este contexto.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5.º</w:t>
            </w:r>
          </w:p>
        </w:tc>
        <w:tc>
          <w:tcPr>
            <w:tcW w:type="dxa" w:w="12500"/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Ejecutar medidas de seguridad antes, durante y después de la práctica de actividad física, lúdica y deportiva, identificando los contextos de riesgo y actuando con precaución ante ellos.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6.º</w:t>
            </w:r>
          </w:p>
        </w:tc>
        <w:tc>
          <w:tcPr>
            <w:tcW w:type="dxa" w:w="12500"/>
            <w:shd w:fill="F5F7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Adoptar medidas de seguridad antes, durante y después de la práctica de actividad física, lúdica y deportiva, reconociendo los contextos de riesgo y actuando con precaución ante ellos.</w:t>
            </w:r>
          </w:p>
        </w:tc>
      </w:tr>
    </w:tbl>
    <w:p>
      <w:pPr>
        <w:spacing w:after="100"/>
      </w:pPr>
    </w:p>
    <w:tbl>
      <w:tblPr>
        <w:tblW w:type="dxa" w:w="134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12500"/>
      </w:tblGrid>
      <w:tr>
        <w:trPr>
          <w:tblHeader/>
        </w:trPr>
        <w:tc>
          <w:tcPr>
            <w:tcW w:type="dxa" w:w="900"/>
            <w:shd w:fill="004AAD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FFFFFF"/>
                <w:sz w:val="17"/>
                <w:szCs w:val="17"/>
              </w:rPr>
              <w:t xml:space="preserve">Curso</w:t>
            </w:r>
          </w:p>
        </w:tc>
        <w:tc>
          <w:tcPr>
            <w:tcW w:type="dxa" w:w="12500"/>
            <w:shd w:fill="004AAD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FFFFFF"/>
                <w:sz w:val="17"/>
                <w:szCs w:val="17"/>
              </w:rPr>
              <w:t xml:space="preserve">Criterio 1.4 — progresión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1.º</w:t>
            </w:r>
          </w:p>
        </w:tc>
        <w:tc>
          <w:tcPr>
            <w:tcW w:type="dxa" w:w="12500"/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Identificar los valores positivos que fomenta la práctica motriz compartida, vivenciando y disfrutando sus beneficios en contextos variados e inclusivos y respetando a todos los participantes con independencia de sus diferencias individuales.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2.º</w:t>
            </w:r>
          </w:p>
        </w:tc>
        <w:tc>
          <w:tcPr>
            <w:tcW w:type="dxa" w:w="12500"/>
            <w:shd w:fill="F5F7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Conocer los valores positivos que fomenta la práctica motriz compartida, reconociendo, vivenciando y disfrutando sus beneficios en contextos variados e inclusivos y respetando a todos los participantes con independencia de sus diferencias individuales.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3.º</w:t>
            </w:r>
          </w:p>
        </w:tc>
        <w:tc>
          <w:tcPr>
            <w:tcW w:type="dxa" w:w="12500"/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Reconocer la propia imagen corporal y la de los demás, aceptando y respetando las diferencias individuales que puedan existir, identificando y rechazando las conductas discriminatorias que se puedan producir en contextos de práctica motriz.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4.º</w:t>
            </w:r>
          </w:p>
        </w:tc>
        <w:tc>
          <w:tcPr>
            <w:tcW w:type="dxa" w:w="12500"/>
            <w:shd w:fill="F5F7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Reconocer la propia imagen corporal y la de los demás, aceptando y respetando las diferencias individuales que puedan existir, superando y rechazando las conductas discriminatorias que se puedan producir en contextos de práctica motriz.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5.º</w:t>
            </w:r>
          </w:p>
        </w:tc>
        <w:tc>
          <w:tcPr>
            <w:tcW w:type="dxa" w:w="12500"/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Reconocer conductas inapropiadas vinculadas al ámbito corporal, la actividad física, lúdica y deportiva, que resultan perjudiciales para la salud o afectan negativamente a la convivencia, integrando posturas de rechazo a la violencia, a la discriminación y a los estereotipos de género, y evitando activamente su reproducción.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6.º</w:t>
            </w:r>
          </w:p>
        </w:tc>
        <w:tc>
          <w:tcPr>
            <w:tcW w:type="dxa" w:w="12500"/>
            <w:shd w:fill="F5F7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Identificar y abordar conductas inapropiadas vinculadas al ámbito corporal, la actividad lúdica y deportiva, que resultan perjudiciales para la salud o afectan negativamente a la convivencia, adoptando posturas de rechazo a la violencia, a la discriminación y a los estereotipos de género, y evitando activamente su reproducción.</w:t>
            </w:r>
          </w:p>
        </w:tc>
      </w:tr>
    </w:tbl>
    <w:p>
      <w:pPr>
        <w:spacing w:after="100"/>
      </w:pPr>
    </w:p>
    <w:p>
      <w:pPr>
        <w:pStyle w:val="Heading2"/>
        <w:spacing w:after="100" w:before="180"/>
      </w:pPr>
      <w:r>
        <w:rPr>
          <w:b/>
          <w:bCs/>
          <w:color w:val="004AAD"/>
          <w:sz w:val="22"/>
          <w:szCs w:val="22"/>
        </w:rPr>
        <w:t xml:space="preserve">Competencia específica 2. Adaptar los elementos propios del esquema corporal, las capacidades físicas, perceptivo-motrices y coordinativas, así como las habilidades y destrezas motrices, aplicando procesos de percepción, decisión y ejecución adecuados a la lógica interna y a los objetivos de diferentes situaciones</w:t>
      </w:r>
    </w:p>
    <w:tbl>
      <w:tblPr>
        <w:tblW w:type="dxa" w:w="134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12500"/>
      </w:tblGrid>
      <w:tr>
        <w:trPr>
          <w:tblHeader/>
        </w:trPr>
        <w:tc>
          <w:tcPr>
            <w:tcW w:type="dxa" w:w="900"/>
            <w:shd w:fill="004AAD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FFFFFF"/>
                <w:sz w:val="17"/>
                <w:szCs w:val="17"/>
              </w:rPr>
              <w:t xml:space="preserve">Curso</w:t>
            </w:r>
          </w:p>
        </w:tc>
        <w:tc>
          <w:tcPr>
            <w:tcW w:type="dxa" w:w="12500"/>
            <w:shd w:fill="004AAD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FFFFFF"/>
                <w:sz w:val="17"/>
                <w:szCs w:val="17"/>
              </w:rPr>
              <w:t xml:space="preserve">Criterio 2.1 — progresión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1.º</w:t>
            </w:r>
          </w:p>
        </w:tc>
        <w:tc>
          <w:tcPr>
            <w:tcW w:type="dxa" w:w="12500"/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Vivenciar la importancia de establecer metas claras a la hora de desarrollar proyectos motores de carácter individual, cooperativo o colaborativo, identificando su consecución a partir de un análisis de los resultados obtenidos.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2.º</w:t>
            </w:r>
          </w:p>
        </w:tc>
        <w:tc>
          <w:tcPr>
            <w:tcW w:type="dxa" w:w="12500"/>
            <w:shd w:fill="F5F7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Reconocer la importancia de establecer metas claras a la hora de desarrollar proyectos motores de carácter individual, cooperativo o colaborativo, valorando su consecución a partir de un análisis de los resultados obtenidos.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3.º</w:t>
            </w:r>
          </w:p>
        </w:tc>
        <w:tc>
          <w:tcPr>
            <w:tcW w:type="dxa" w:w="12500"/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Vivenciar la importancia de establecer metas claras a la hora de desarrollar proyectos motores de carácter individual, cooperativo o colaborativo, identificando su consecución a partir de un análisis de los resultados obtenidos.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4.º</w:t>
            </w:r>
          </w:p>
        </w:tc>
        <w:tc>
          <w:tcPr>
            <w:tcW w:type="dxa" w:w="12500"/>
            <w:shd w:fill="F5F7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Llevar a cabo proyectos motores de carácter individual, cooperativo o colaborativo, empleando estrategias de monitorización y seguimiento que permitan analizar los resultados obtenidos.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5.º</w:t>
            </w:r>
          </w:p>
        </w:tc>
        <w:tc>
          <w:tcPr>
            <w:tcW w:type="dxa" w:w="12500"/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Participar en proyectos motores de carácter individual, cooperativo o colaborativo, definiendo metas, secuenciando acciones, observando los cambios durante el proceso y generando producciones motrices de calidad, analizando el grado de ajuste al proceso seguido y al resultado obtenido.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6.º</w:t>
            </w:r>
          </w:p>
        </w:tc>
        <w:tc>
          <w:tcPr>
            <w:tcW w:type="dxa" w:w="12500"/>
            <w:shd w:fill="F5F7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Desarrollar proyectos motores de carácter individual, cooperativo o colaborativo, definiendo metas, secuenciando acciones, introduciendo cambios, si es preciso, durante el proceso, y generando producciones motrices de calidad, valorando el grado de ajuste al proceso seguido y al resultado obtenido.</w:t>
            </w:r>
          </w:p>
        </w:tc>
      </w:tr>
    </w:tbl>
    <w:p>
      <w:pPr>
        <w:spacing w:after="100"/>
      </w:pPr>
    </w:p>
    <w:tbl>
      <w:tblPr>
        <w:tblW w:type="dxa" w:w="134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12500"/>
      </w:tblGrid>
      <w:tr>
        <w:trPr>
          <w:tblHeader/>
        </w:trPr>
        <w:tc>
          <w:tcPr>
            <w:tcW w:type="dxa" w:w="900"/>
            <w:shd w:fill="004AAD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FFFFFF"/>
                <w:sz w:val="17"/>
                <w:szCs w:val="17"/>
              </w:rPr>
              <w:t xml:space="preserve">Curso</w:t>
            </w:r>
          </w:p>
        </w:tc>
        <w:tc>
          <w:tcPr>
            <w:tcW w:type="dxa" w:w="12500"/>
            <w:shd w:fill="004AAD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FFFFFF"/>
                <w:sz w:val="17"/>
                <w:szCs w:val="17"/>
              </w:rPr>
              <w:t xml:space="preserve">Criterio 2.2 — progresión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1.º</w:t>
            </w:r>
          </w:p>
        </w:tc>
        <w:tc>
          <w:tcPr>
            <w:tcW w:type="dxa" w:w="12500"/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Explorar situaciones variadas en contextos de práctica motriz de manera ajustada según las circunstancias.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2.º</w:t>
            </w:r>
          </w:p>
        </w:tc>
        <w:tc>
          <w:tcPr>
            <w:tcW w:type="dxa" w:w="12500"/>
            <w:shd w:fill="F5F7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Adoptar decisiones variadas en contextos de práctica motriz de manera ajustada según las circunstancias.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3.º</w:t>
            </w:r>
          </w:p>
        </w:tc>
        <w:tc>
          <w:tcPr>
            <w:tcW w:type="dxa" w:w="12500"/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Participar en proyectos motores de carácter individual, cooperativo o colaborativo, identificando estrategias de motorización y seguimiento que permitan analizar los resultados obtenidos.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4.º</w:t>
            </w:r>
          </w:p>
        </w:tc>
        <w:tc>
          <w:tcPr>
            <w:tcW w:type="dxa" w:w="12500"/>
            <w:shd w:fill="F5F7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Adoptar decisiones en situaciones lúdicas, juegos y actividades deportivas, ajustándose a las demandas derivadas de los objetivos motores, de las características del grupo y de la lógica interna de situaciones individuales, de cooperación, de oposición y de colaboración-oposición, en contextos simulados de actuación.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5.º</w:t>
            </w:r>
          </w:p>
        </w:tc>
        <w:tc>
          <w:tcPr>
            <w:tcW w:type="dxa" w:w="12500"/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Vivenciar principios básicos de toma de decisiones en situaciones lúdicas, juegos modificados y actividades deportivas a partir de la anticipación, ajustándolos a las demandas derivadas de los objetivos motores y a la lógica interna de situaciones individuales, de cooperación, de oposición y de colaboración oposición, en contextos reales o simulados de actuación.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6.º</w:t>
            </w:r>
          </w:p>
        </w:tc>
        <w:tc>
          <w:tcPr>
            <w:tcW w:type="dxa" w:w="12500"/>
            <w:shd w:fill="F5F7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Aplicar principios básicos de toma de decisiones en situaciones lúdicas, juegos modificados y actividades deportivas a partir de la anticipación, ajustándolos a las demandas derivadas de los objetivos motores y a la lógica interna de situaciones individuales, de cooperación, de oposición y de colaboración-oposición, en contextos reales o simulados de actuación, reflexionando sobre las soluciones obtenidas.</w:t>
            </w:r>
          </w:p>
        </w:tc>
      </w:tr>
    </w:tbl>
    <w:p>
      <w:pPr>
        <w:spacing w:after="100"/>
      </w:pPr>
    </w:p>
    <w:tbl>
      <w:tblPr>
        <w:tblW w:type="dxa" w:w="134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12500"/>
      </w:tblGrid>
      <w:tr>
        <w:trPr>
          <w:tblHeader/>
        </w:trPr>
        <w:tc>
          <w:tcPr>
            <w:tcW w:type="dxa" w:w="900"/>
            <w:shd w:fill="004AAD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FFFFFF"/>
                <w:sz w:val="17"/>
                <w:szCs w:val="17"/>
              </w:rPr>
              <w:t xml:space="preserve">Curso</w:t>
            </w:r>
          </w:p>
        </w:tc>
        <w:tc>
          <w:tcPr>
            <w:tcW w:type="dxa" w:w="12500"/>
            <w:shd w:fill="004AAD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FFFFFF"/>
                <w:sz w:val="17"/>
                <w:szCs w:val="17"/>
              </w:rPr>
              <w:t xml:space="preserve">Criterio 2.3 — progresión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1.º</w:t>
            </w:r>
          </w:p>
        </w:tc>
        <w:tc>
          <w:tcPr>
            <w:tcW w:type="dxa" w:w="12500"/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Vivenciar y emplear los componentes cualitativos y cuantitativos de la motricidad de manera lúdica e integrada en diferentes situaciones y contextos, mejorando progresivamente su control y su dominio corporal.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2.º</w:t>
            </w:r>
          </w:p>
        </w:tc>
        <w:tc>
          <w:tcPr>
            <w:tcW w:type="dxa" w:w="12500"/>
            <w:shd w:fill="F5F7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Descubrir, reconocer y emplear los componentes cualitativos y cuantitativos de la motricidad de manera lúdica e integrada en diferentes situaciones y contextos, mejorando progresivamente su control y su dominio corporal.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3.º</w:t>
            </w:r>
          </w:p>
        </w:tc>
        <w:tc>
          <w:tcPr>
            <w:tcW w:type="dxa" w:w="12500"/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Participar en proyectos motores de carácter individual, cooperativo o colaborativo, definiendo metas, secuenciando acciones, analizando si es preciso cambios durante el proceso y generando producciones motrices de calidad, a través del análisis del grado de ajuste al proceso seguido y al resultado obtenido.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4.º</w:t>
            </w:r>
          </w:p>
        </w:tc>
        <w:tc>
          <w:tcPr>
            <w:tcW w:type="dxa" w:w="12500"/>
            <w:shd w:fill="F5F7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Emplear los componentes cualitativos y cuantitativos de la motricidad de manera eficiente y creativa en distintos contextos y situaciones motrices, lúdicas y deportivas, adquiriendo un progresivo control y dominio corporal sobre ellos.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5.º</w:t>
            </w:r>
          </w:p>
        </w:tc>
        <w:tc>
          <w:tcPr>
            <w:tcW w:type="dxa" w:w="12500"/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Adquirir un progresivo control y dominio corporal, empleando los componentes cualitativos y cuantitativos de la motricidad de manera eficiente y creativa, y haciendo frente a las demandas de resolución de problemas en situaciones motrices transferibles a su espacio vivencial.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6.º</w:t>
            </w:r>
          </w:p>
        </w:tc>
        <w:tc>
          <w:tcPr>
            <w:tcW w:type="dxa" w:w="12500"/>
            <w:shd w:fill="F5F7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Adquirir un progresivo control y dominio corporal, empleando los componentes cualitativos y cuantitativos de la motricidad de manera eficiente y creativa, y haciendo frente a las demandas de re solución de problemas en situaciones motrices transferibles a su espacio vivencial.</w:t>
            </w:r>
          </w:p>
        </w:tc>
      </w:tr>
    </w:tbl>
    <w:p>
      <w:pPr>
        <w:spacing w:after="100"/>
      </w:pPr>
    </w:p>
    <w:p>
      <w:pPr>
        <w:pStyle w:val="Heading2"/>
        <w:spacing w:after="100" w:before="180"/>
      </w:pPr>
      <w:r>
        <w:rPr>
          <w:b/>
          <w:bCs/>
          <w:color w:val="004AAD"/>
          <w:sz w:val="22"/>
          <w:szCs w:val="22"/>
        </w:rPr>
        <w:t xml:space="preserve">Competencia específica 3. Desarrollar procesos de autorregulación e interacción en el marco de la práctica motriz, con actitud empática e inclusiva, haciendo uso de habilidades sociales y actitudes de cooperación, respeto, inclusión, trabajo en equipo y deportividad, con independencia de las diferencias etnoculturales, sociales, de género y de habilidad de los participantes</w:t>
      </w:r>
    </w:p>
    <w:tbl>
      <w:tblPr>
        <w:tblW w:type="dxa" w:w="134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12500"/>
      </w:tblGrid>
      <w:tr>
        <w:trPr>
          <w:tblHeader/>
        </w:trPr>
        <w:tc>
          <w:tcPr>
            <w:tcW w:type="dxa" w:w="900"/>
            <w:shd w:fill="004AAD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FFFFFF"/>
                <w:sz w:val="17"/>
                <w:szCs w:val="17"/>
              </w:rPr>
              <w:t xml:space="preserve">Curso</w:t>
            </w:r>
          </w:p>
        </w:tc>
        <w:tc>
          <w:tcPr>
            <w:tcW w:type="dxa" w:w="12500"/>
            <w:shd w:fill="004AAD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FFFFFF"/>
                <w:sz w:val="17"/>
                <w:szCs w:val="17"/>
              </w:rPr>
              <w:t xml:space="preserve">Criterio 3.1 — progresión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1.º</w:t>
            </w:r>
          </w:p>
        </w:tc>
        <w:tc>
          <w:tcPr>
            <w:tcW w:type="dxa" w:w="12500"/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Vivenciar las emociones que se producen durante el juego y la actividad física, iniciándose en la gestión positiva de las mismas.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2.º</w:t>
            </w:r>
          </w:p>
        </w:tc>
        <w:tc>
          <w:tcPr>
            <w:tcW w:type="dxa" w:w="12500"/>
            <w:shd w:fill="F5F7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Identificar las emociones que se producen durante el juego, intentando gestionarlas y disfrutando de la actividad física.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3.º</w:t>
            </w:r>
          </w:p>
        </w:tc>
        <w:tc>
          <w:tcPr>
            <w:tcW w:type="dxa" w:w="12500"/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Mostrar una disposición positiva hacia el juego, controlando las emociones en contextos lúdicos de práctica motriz.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4.º</w:t>
            </w:r>
          </w:p>
        </w:tc>
        <w:tc>
          <w:tcPr>
            <w:tcW w:type="dxa" w:w="12500"/>
            <w:shd w:fill="F5F7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Mostrar una disposición positiva hacia la práctica física y hacia el esfuerzo, controlando la impulsividad y las emociones negativas que surjan en contextos de actividad motriz.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5.º</w:t>
            </w:r>
          </w:p>
        </w:tc>
        <w:tc>
          <w:tcPr>
            <w:tcW w:type="dxa" w:w="12500"/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Participar en actividades de carácter motor, autorregulando su actuación, controlando y gestionando las emociones negativas, expresándolas de manera adecuada ante sus iguales.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6.º</w:t>
            </w:r>
          </w:p>
        </w:tc>
        <w:tc>
          <w:tcPr>
            <w:tcW w:type="dxa" w:w="12500"/>
            <w:shd w:fill="F5F7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Participar en actividades de carácter motor, desde la autorregulación de su actuación, con predisposición, esfuerzo, perseverancia y mentalidad de crecimiento, controlando la impulsividad, gestionando las emociones y expresándolas de forma asertiva.</w:t>
            </w:r>
          </w:p>
        </w:tc>
      </w:tr>
    </w:tbl>
    <w:p>
      <w:pPr>
        <w:spacing w:after="100"/>
      </w:pPr>
    </w:p>
    <w:tbl>
      <w:tblPr>
        <w:tblW w:type="dxa" w:w="134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12500"/>
      </w:tblGrid>
      <w:tr>
        <w:trPr>
          <w:tblHeader/>
        </w:trPr>
        <w:tc>
          <w:tcPr>
            <w:tcW w:type="dxa" w:w="900"/>
            <w:shd w:fill="004AAD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FFFFFF"/>
                <w:sz w:val="17"/>
                <w:szCs w:val="17"/>
              </w:rPr>
              <w:t xml:space="preserve">Curso</w:t>
            </w:r>
          </w:p>
        </w:tc>
        <w:tc>
          <w:tcPr>
            <w:tcW w:type="dxa" w:w="12500"/>
            <w:shd w:fill="004AAD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FFFFFF"/>
                <w:sz w:val="17"/>
                <w:szCs w:val="17"/>
              </w:rPr>
              <w:t xml:space="preserve">Criterio 3.2 — progresión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1.º</w:t>
            </w:r>
          </w:p>
        </w:tc>
        <w:tc>
          <w:tcPr>
            <w:tcW w:type="dxa" w:w="12500"/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Acordar normas y reglas de juegos consensuadas en clase, interactuando con diálogo y aceptando las diferencias individuales.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2.º</w:t>
            </w:r>
          </w:p>
        </w:tc>
        <w:tc>
          <w:tcPr>
            <w:tcW w:type="dxa" w:w="12500"/>
            <w:shd w:fill="F5F7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Respetar las normas consensuadas en clase, así como las reglas de juego y actuar desde los parámetros de la deportividad y el juego limpio, aceptando las características y los niveles de los participantes.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3.º</w:t>
            </w:r>
          </w:p>
        </w:tc>
        <w:tc>
          <w:tcPr>
            <w:tcW w:type="dxa" w:w="12500"/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Respetar las normas consensuadas en clase, así como las reglas de juego, actuando con deportividad y juego limpio desde el diálogo y el debate, expresando y escuchando propuestas y pensamientos de manera activa.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4.º</w:t>
            </w:r>
          </w:p>
        </w:tc>
        <w:tc>
          <w:tcPr>
            <w:tcW w:type="dxa" w:w="12500"/>
            <w:shd w:fill="F5F7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Respetar las normas consensuadas en clase, así como las reglas de juego y actuar desde los parámetros de la deportividad y el juego limpio, valorando la aportación de los participantes.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5.º</w:t>
            </w:r>
          </w:p>
        </w:tc>
        <w:tc>
          <w:tcPr>
            <w:tcW w:type="dxa" w:w="12500"/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Respetar las normas consensuadas, así como las reglas de juego, actuando con deportividad y juego limpio, afrontando los conflictos de forma dialógica y con asertividad.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6.º</w:t>
            </w:r>
          </w:p>
        </w:tc>
        <w:tc>
          <w:tcPr>
            <w:tcW w:type="dxa" w:w="12500"/>
            <w:shd w:fill="F5F7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Respetar las normas consensuadas, así como las reglas de juego, y actuar desde los parámetros de la deportividad y el juego limpio, reconociendo las actuaciones de compañeros y compañeras y rivales.</w:t>
            </w:r>
          </w:p>
        </w:tc>
      </w:tr>
    </w:tbl>
    <w:p>
      <w:pPr>
        <w:spacing w:after="100"/>
      </w:pPr>
    </w:p>
    <w:tbl>
      <w:tblPr>
        <w:tblW w:type="dxa" w:w="134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12500"/>
      </w:tblGrid>
      <w:tr>
        <w:trPr>
          <w:tblHeader/>
        </w:trPr>
        <w:tc>
          <w:tcPr>
            <w:tcW w:type="dxa" w:w="900"/>
            <w:shd w:fill="004AAD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FFFFFF"/>
                <w:sz w:val="17"/>
                <w:szCs w:val="17"/>
              </w:rPr>
              <w:t xml:space="preserve">Curso</w:t>
            </w:r>
          </w:p>
        </w:tc>
        <w:tc>
          <w:tcPr>
            <w:tcW w:type="dxa" w:w="12500"/>
            <w:shd w:fill="004AAD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FFFFFF"/>
                <w:sz w:val="17"/>
                <w:szCs w:val="17"/>
              </w:rPr>
              <w:t xml:space="preserve">Criterio 3.3 — progresión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1.º</w:t>
            </w:r>
          </w:p>
        </w:tc>
        <w:tc>
          <w:tcPr>
            <w:tcW w:type="dxa" w:w="12500"/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Iniciarse en prácticas motrices cotidianas cooperativas, mostrando actitudes de respeto y responsabilidad.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2.º</w:t>
            </w:r>
          </w:p>
        </w:tc>
        <w:tc>
          <w:tcPr>
            <w:tcW w:type="dxa" w:w="12500"/>
            <w:shd w:fill="F5F7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Participar en prácticas motrices cotidianas, comenzando a desarrollar habilidades sociales de acogida, inclusión, ayuda y cooperación, iniciándose en la resolución de conflictos personales de forma dialógica y justa, y mostrando un compromiso activo frente a las actuaciones contrarias a la convivencia.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3.º</w:t>
            </w:r>
          </w:p>
        </w:tc>
        <w:tc>
          <w:tcPr>
            <w:tcW w:type="dxa" w:w="12500"/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Identificar en prácticas motrices variadas habilidades sociales de acogida, inclusión, ayuda y cooperación, proponiendo soluciones a conflictos individuales y colectivos de forma dialógica y justa, y mostrando un compromiso activo frente a los estereotipos, las actuaciones discriminatorias y cualquier tipo de violencia.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4.º</w:t>
            </w:r>
          </w:p>
        </w:tc>
        <w:tc>
          <w:tcPr>
            <w:tcW w:type="dxa" w:w="12500"/>
            <w:shd w:fill="F5F7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Desarrollar habilidades sociales de acogida, inclusión, ayuda y cooperación al participar en prácticas motrices variadas, resolviendo los conflictos individuales y colectivos de forma dialógica y justa, y mostrando un compromiso activo frente a los estereotipos, las actuaciones discriminatorias y cualquier tipo de violencia.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5.º</w:t>
            </w:r>
          </w:p>
        </w:tc>
        <w:tc>
          <w:tcPr>
            <w:tcW w:type="dxa" w:w="12500"/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Poner en juego en situaciones de prácticas motrices habilidades sociales de diálogo y resolución pacífica de conflictos, respetando cualquier tipo de diversidad, demostrando una actitud crítica y un compromiso activo frente a los estereotipos, las actuaciones discriminatorias y la violencia, teniendo en cuenta el fomento de la igualdad de género.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6.º</w:t>
            </w:r>
          </w:p>
        </w:tc>
        <w:tc>
          <w:tcPr>
            <w:tcW w:type="dxa" w:w="12500"/>
            <w:shd w:fill="F5F7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Convivir mostrando en el contexto de las prácticas motrices habilidades sociales, diálogo en la resolución de conflictos y respeto a la diversidad, ya sea de género, de origen nacional, étnica, socio-económica o de competencia motriz, y mostrando una actitud crítica y un compromiso activo frente a los estereotipos, las actuaciones discriminatorias y la violencia, haciendo especial hincapié en el fomento de la igualdad de género.</w:t>
            </w:r>
          </w:p>
        </w:tc>
      </w:tr>
    </w:tbl>
    <w:p>
      <w:pPr>
        <w:spacing w:after="100"/>
      </w:pPr>
    </w:p>
    <w:p>
      <w:pPr>
        <w:pStyle w:val="Heading2"/>
        <w:spacing w:after="100" w:before="180"/>
      </w:pPr>
      <w:r>
        <w:rPr>
          <w:b/>
          <w:bCs/>
          <w:color w:val="004AAD"/>
          <w:sz w:val="22"/>
          <w:szCs w:val="22"/>
        </w:rPr>
        <w:t xml:space="preserve">Competencia específica 4. Reconocer y practicar diferentes manifestaciones lúdicas, físico-deportivas y artístico-expresivas propias de la cultura motriz, valorando su influencia y sus aportaciones estéticas y creativas a la cultura tradicional y contemporánea</w:t>
      </w:r>
    </w:p>
    <w:tbl>
      <w:tblPr>
        <w:tblW w:type="dxa" w:w="134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12500"/>
      </w:tblGrid>
      <w:tr>
        <w:trPr>
          <w:tblHeader/>
        </w:trPr>
        <w:tc>
          <w:tcPr>
            <w:tcW w:type="dxa" w:w="900"/>
            <w:shd w:fill="004AAD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FFFFFF"/>
                <w:sz w:val="17"/>
                <w:szCs w:val="17"/>
              </w:rPr>
              <w:t xml:space="preserve">Curso</w:t>
            </w:r>
          </w:p>
        </w:tc>
        <w:tc>
          <w:tcPr>
            <w:tcW w:type="dxa" w:w="12500"/>
            <w:shd w:fill="004AAD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FFFFFF"/>
                <w:sz w:val="17"/>
                <w:szCs w:val="17"/>
              </w:rPr>
              <w:t xml:space="preserve">Criterio 4.1 — progresión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1.º</w:t>
            </w:r>
          </w:p>
        </w:tc>
        <w:tc>
          <w:tcPr>
            <w:tcW w:type="dxa" w:w="12500"/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Vivenciar juegos y manifestaciones artístico-expresivas de carácter cultural del entorno cercano, valorando su componente lúdico y disfrutando de su puesta en práctica..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2.º</w:t>
            </w:r>
          </w:p>
        </w:tc>
        <w:tc>
          <w:tcPr>
            <w:tcW w:type="dxa" w:w="12500"/>
            <w:shd w:fill="F5F7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Participar activamente en juegos y manifestaciones artístico-expresivas de carácter cultural del entorno cercano, valorando su componente lúdico-festivo y disfrutando de su puesta en práctica.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3.º</w:t>
            </w:r>
          </w:p>
        </w:tc>
        <w:tc>
          <w:tcPr>
            <w:tcW w:type="dxa" w:w="12500"/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Participar activamente en juegos motores y otras manifestaciones artístico-expresivas con arraigo en la cultura andaluza, tradicional o actual, contextualizando su origen, su aparición y su transmisión a lo largo del tiempo.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4.º</w:t>
            </w:r>
          </w:p>
        </w:tc>
        <w:tc>
          <w:tcPr>
            <w:tcW w:type="dxa" w:w="12500"/>
            <w:shd w:fill="F5F7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Participar activamente en juegos motores y otras manifestaciones artístico-expresivas con arraigo en la cultura andaluza, tradicional o actual, así como otros procedentes de diversas culturas, contextualizando su origen, su aparición y su transmisión a lo largo del tiempo y valorando su importancia, repercusión e influencia en las sociedades pasadas y presentes.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5.º</w:t>
            </w:r>
          </w:p>
        </w:tc>
        <w:tc>
          <w:tcPr>
            <w:tcW w:type="dxa" w:w="12500"/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Participar activamente en juegos, deportes, danzas y otras manifestaciones artístico-expresivas con arraigo en la cultura andaluza andaluza, tradicional o actual, así como otros procedentes de diversas culturas, asumiendo que forman parte del patrimonio cultural y favoreciendo su Transmisión.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6.º</w:t>
            </w:r>
          </w:p>
        </w:tc>
        <w:tc>
          <w:tcPr>
            <w:tcW w:type="dxa" w:w="12500"/>
            <w:shd w:fill="F5F7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Participar activamente en juegos motores y otras manifestaciones artístico-expresivas con arraigo en la cultura andaluza, tradicional o actual, así como otros procedentes de diversas culturas, reconociendo y transmitiendo su valor cultural y su potencial como espacio generador de interacciones constructivas entre personas con orígenes diferentes y entendiendo las ventajas de su conservación.</w:t>
            </w:r>
          </w:p>
        </w:tc>
      </w:tr>
    </w:tbl>
    <w:p>
      <w:pPr>
        <w:spacing w:after="100"/>
      </w:pPr>
    </w:p>
    <w:tbl>
      <w:tblPr>
        <w:tblW w:type="dxa" w:w="134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12500"/>
      </w:tblGrid>
      <w:tr>
        <w:trPr>
          <w:tblHeader/>
        </w:trPr>
        <w:tc>
          <w:tcPr>
            <w:tcW w:type="dxa" w:w="900"/>
            <w:shd w:fill="004AAD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FFFFFF"/>
                <w:sz w:val="17"/>
                <w:szCs w:val="17"/>
              </w:rPr>
              <w:t xml:space="preserve">Curso</w:t>
            </w:r>
          </w:p>
        </w:tc>
        <w:tc>
          <w:tcPr>
            <w:tcW w:type="dxa" w:w="12500"/>
            <w:shd w:fill="004AAD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FFFFFF"/>
                <w:sz w:val="17"/>
                <w:szCs w:val="17"/>
              </w:rPr>
              <w:t xml:space="preserve">Criterio 4.2 — progresión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1.º</w:t>
            </w:r>
          </w:p>
        </w:tc>
        <w:tc>
          <w:tcPr>
            <w:tcW w:type="dxa" w:w="12500"/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Conocer a referentes del deporte de ambos géneros del entorno cercano, reconociendo el esfuerzo y la dedicación requeridos para alcanzar el éxito.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2.º</w:t>
            </w:r>
          </w:p>
        </w:tc>
        <w:tc>
          <w:tcPr>
            <w:tcW w:type="dxa" w:w="12500"/>
            <w:shd w:fill="F5F7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Conocer y valorar los logros de distintos referentes del deporte andaluz de ambos géneros, reconociendo el esfuerzo, la dedicación y los sacrificios requeridos para alcanzar dichos éxitos.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3.º</w:t>
            </w:r>
          </w:p>
        </w:tc>
        <w:tc>
          <w:tcPr>
            <w:tcW w:type="dxa" w:w="12500"/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Experimentar prácticas deportivas individuales, colectivas y mixtas, disfrutando de su práctica y conociendo las distintas posibilidades de deporte federado que existen en su entorno.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4.º</w:t>
            </w:r>
          </w:p>
        </w:tc>
        <w:tc>
          <w:tcPr>
            <w:tcW w:type="dxa" w:w="12500"/>
            <w:shd w:fill="F5F7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Asumir una visión abierta del deporte a partir del conocimiento de distintas ligas femeninas, masculinas o mixtas, acercándose al deporte federado e identificando y rechazando comportamientos contrarios a la convivencia independientemente del contexto en el que tenga lugar.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5.º</w:t>
            </w:r>
          </w:p>
        </w:tc>
        <w:tc>
          <w:tcPr>
            <w:tcW w:type="dxa" w:w="12500"/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Practicar juegos y deportes de otras culturas, debatiendo sobre los estereotipos de género o capacidad y adoptando una actitud crítica ante comportamientos sexistas.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6.º</w:t>
            </w:r>
          </w:p>
        </w:tc>
        <w:tc>
          <w:tcPr>
            <w:tcW w:type="dxa" w:w="12500"/>
            <w:shd w:fill="F5F7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Valorar el deporte como fenómeno cultural analizando críticamente los estereotipos de género o capacidad y los comportamientos sexistas que a veces suceden en su contexto, rechazándolos y adoptando actitudes que eviten su reproducción en el futuro.</w:t>
            </w:r>
          </w:p>
        </w:tc>
      </w:tr>
    </w:tbl>
    <w:p>
      <w:pPr>
        <w:spacing w:after="100"/>
      </w:pPr>
    </w:p>
    <w:tbl>
      <w:tblPr>
        <w:tblW w:type="dxa" w:w="134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12500"/>
      </w:tblGrid>
      <w:tr>
        <w:trPr>
          <w:tblHeader/>
        </w:trPr>
        <w:tc>
          <w:tcPr>
            <w:tcW w:type="dxa" w:w="900"/>
            <w:shd w:fill="004AAD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FFFFFF"/>
                <w:sz w:val="17"/>
                <w:szCs w:val="17"/>
              </w:rPr>
              <w:t xml:space="preserve">Curso</w:t>
            </w:r>
          </w:p>
        </w:tc>
        <w:tc>
          <w:tcPr>
            <w:tcW w:type="dxa" w:w="12500"/>
            <w:shd w:fill="004AAD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FFFFFF"/>
                <w:sz w:val="17"/>
                <w:szCs w:val="17"/>
              </w:rPr>
              <w:t xml:space="preserve">Criterio 4.3 — progresión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1.º</w:t>
            </w:r>
          </w:p>
        </w:tc>
        <w:tc>
          <w:tcPr>
            <w:tcW w:type="dxa" w:w="12500"/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Explorar las posibilidades expresivas del cuerpo y del movimiento en actividades rítmico-musicales de carácter expresivo.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2.º</w:t>
            </w:r>
          </w:p>
        </w:tc>
        <w:tc>
          <w:tcPr>
            <w:tcW w:type="dxa" w:w="12500"/>
            <w:shd w:fill="F5F7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Adecuar los distintos usos comunicativos de la corporalidad y sus manifestaciones a diferentes ritmos y contextos expresivos.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3.º</w:t>
            </w:r>
          </w:p>
        </w:tc>
        <w:tc>
          <w:tcPr>
            <w:tcW w:type="dxa" w:w="12500"/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Aplicar de forma espontánea y creativa distintas combinaciones de movimientos que incorporen prácticas comunicativas que transmitan sentimientos, emociones o ideas a través del cuerpo, empleando los distintos recursos expresivos y rítmicos de la corporalidad.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4.º</w:t>
            </w:r>
          </w:p>
        </w:tc>
        <w:tc>
          <w:tcPr>
            <w:tcW w:type="dxa" w:w="12500"/>
            <w:shd w:fill="F5F7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Reproducir distintas combinaciones de movimientos o coreografías individuales y grupales que incorporen prácticas comunicativas que transmitan sentimientos, emociones o ideas a través del cuerpo, empleando los distintos recursos expresivos y rítmicos de la corporalidad.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5.º</w:t>
            </w:r>
          </w:p>
        </w:tc>
        <w:tc>
          <w:tcPr>
            <w:tcW w:type="dxa" w:w="12500"/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Ejecutar composiciones, con o sin soporte musical, y comunicar diferentes sensaciones, emociones e ideas, de forma estética y creativa, usando los recursos rítmicos y expresivos de la motricidad.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6.º</w:t>
            </w:r>
          </w:p>
        </w:tc>
        <w:tc>
          <w:tcPr>
            <w:tcW w:type="dxa" w:w="12500"/>
            <w:shd w:fill="F5F7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Reproducir y crear composiciones con o sin soporte musical, y comunicar diferentes sensaciones, emociones e ideas, de forma estética y creativa, desde el uso de los recursos rítmicos y expresivos de la motricidad.</w:t>
            </w:r>
          </w:p>
        </w:tc>
      </w:tr>
    </w:tbl>
    <w:p>
      <w:pPr>
        <w:spacing w:after="100"/>
      </w:pPr>
    </w:p>
    <w:p>
      <w:pPr>
        <w:pStyle w:val="Heading2"/>
        <w:spacing w:after="100" w:before="180"/>
      </w:pPr>
      <w:r>
        <w:rPr>
          <w:b/>
          <w:bCs/>
          <w:color w:val="004AAD"/>
          <w:sz w:val="22"/>
          <w:szCs w:val="22"/>
        </w:rPr>
        <w:t xml:space="preserve">Competencia específica 5. Valorar diferentes medios naturales y urbanos como contextos de práctica motriz, interactuando con ellos y comprendiendo la importancia de su conservación desde un enfoque sostenible, adoptando medidas de responsabilidad individual durante la práctica de juegos y actividades físico-deportivas</w:t>
      </w:r>
    </w:p>
    <w:tbl>
      <w:tblPr>
        <w:tblW w:type="dxa" w:w="134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12500"/>
      </w:tblGrid>
      <w:tr>
        <w:trPr>
          <w:tblHeader/>
        </w:trPr>
        <w:tc>
          <w:tcPr>
            <w:tcW w:type="dxa" w:w="900"/>
            <w:shd w:fill="004AAD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FFFFFF"/>
                <w:sz w:val="17"/>
                <w:szCs w:val="17"/>
              </w:rPr>
              <w:t xml:space="preserve">Curso</w:t>
            </w:r>
          </w:p>
        </w:tc>
        <w:tc>
          <w:tcPr>
            <w:tcW w:type="dxa" w:w="12500"/>
            <w:shd w:fill="004AAD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FFFFFF"/>
                <w:sz w:val="17"/>
                <w:szCs w:val="17"/>
              </w:rPr>
              <w:t xml:space="preserve">Criterio 5.1 — progresión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1.º</w:t>
            </w:r>
          </w:p>
        </w:tc>
        <w:tc>
          <w:tcPr>
            <w:tcW w:type="dxa" w:w="12500"/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Explorar el entorno natural y urbano, aprendiendo a utilizarlo de forma segura, conociendo otros usos desde la motricidad, adoptando actitudes de respeto hacia ellos durante el desarrollo de distintas prácticas lúdico-recreativas en contextos terrestres o acuáticos e iniciándose en su cuidado y conservación.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2.º</w:t>
            </w:r>
          </w:p>
        </w:tc>
        <w:tc>
          <w:tcPr>
            <w:tcW w:type="dxa" w:w="12500"/>
            <w:shd w:fill="F5F7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Participar en actividades lúdico-recreativas de forma segura en los entornos natural y urbano y en contextos terrestres o acuáticos, conociendo otros usos desde la motricidad y adoptando actitudes de respeto, cuidado y conservación de dichos entornos.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3.º</w:t>
            </w:r>
          </w:p>
        </w:tc>
        <w:tc>
          <w:tcPr>
            <w:tcW w:type="dxa" w:w="12500"/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Fomentar una práctica motriz teniendo en cuenta las posibles dificultades en contextos naturales y urbanos de carácter terrestre o acuático, observando cada situación antes de realizar las acciones y atendiendo a las medidas de conservación ambiental existentes.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4.º</w:t>
            </w:r>
          </w:p>
        </w:tc>
        <w:tc>
          <w:tcPr>
            <w:tcW w:type="dxa" w:w="12500"/>
            <w:shd w:fill="F5F7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Desarrollar una práctica motriz segura en contextos naturales y urbanos de carácter terrestre o acuático, adecuando las acciones al análisis de cada situación y aplicando medidas de conservación ambiental.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5.º</w:t>
            </w:r>
          </w:p>
        </w:tc>
        <w:tc>
          <w:tcPr>
            <w:tcW w:type="dxa" w:w="12500"/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Ajustar las acciones motrices del medio valorando los riesgos del medio natural y urbano en contextos terrestres o acuáticos, salvando los obstáculos, practicando las actividades físicas propuestas y actuando respetuosamente en el entorno.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6.º</w:t>
            </w:r>
          </w:p>
        </w:tc>
        <w:tc>
          <w:tcPr>
            <w:tcW w:type="dxa" w:w="12500"/>
            <w:shd w:fill="F5F7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Adaptar las acciones motrices a la incertidumbre propia del medio natural y urbano en contextos terrestres o acuáticos de forma eficiente y segura, valorando sus posibilidades para la práctica de actividad física y actuando desde una perspectiva ecosostenible del entorno y comunitaria.</w:t>
            </w:r>
          </w:p>
        </w:tc>
      </w:tr>
    </w:tbl>
    <w:p>
      <w:pPr>
        <w:spacing w:after="100"/>
      </w:pPr>
    </w:p>
    <w:sectPr>
      <w:footerReference w:type="default" r:id="rId7"/>
      <w:pgSz w:w="16838" w:h="11906" w:orient="landscape"/>
      <w:pgMar w:top="800" w:right="900" w:bottom="8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888888"/>
        <w:sz w:val="15"/>
        <w:szCs w:val="15"/>
      </w:rPr>
      <w:t xml:space="preserve">Secuenciación · Educación Física · CEIP Capitulaciones de Santa Fe · Pág. </w:t>
    </w:r>
    <w:r>
      <w:rPr>
        <w:color w:val="888888"/>
        <w:sz w:val="15"/>
        <w:szCs w:val="15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18"/>
        <w:szCs w:val="18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2026-08-09T08:01:28.729Z</dcterms:created>
  <dcterms:modified xsi:type="dcterms:W3CDTF">2026-08-09T08:01:28.729Z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